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9B" w:rsidRPr="00D1489B" w:rsidRDefault="00D1489B" w:rsidP="00D1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ОМСКИЙ  МУНИЦИПАЛЬНЫЙ  РАЙОН  ОМСКОЙ  ОБЛАСТИ</w:t>
      </w:r>
    </w:p>
    <w:p w:rsidR="00D1489B" w:rsidRPr="00D1489B" w:rsidRDefault="00D1489B" w:rsidP="00D1489B">
      <w:pPr>
        <w:pBdr>
          <w:bottom w:val="thinThickSmallGap" w:sz="24" w:space="3" w:color="auto"/>
        </w:pBd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1489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 Калининского сельского поселения</w:t>
      </w:r>
    </w:p>
    <w:p w:rsidR="00D1489B" w:rsidRPr="00D1489B" w:rsidRDefault="00D1489B" w:rsidP="00D1489B">
      <w:pPr>
        <w:pBdr>
          <w:bottom w:val="thinThickSmallGap" w:sz="24" w:space="3" w:color="auto"/>
        </w:pBd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89B" w:rsidRPr="00D1489B" w:rsidRDefault="00D1489B" w:rsidP="00D14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</w:p>
    <w:p w:rsidR="00D1489B" w:rsidRPr="00D1489B" w:rsidRDefault="00D1489B" w:rsidP="00261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2"/>
          <w:szCs w:val="32"/>
          <w:lang w:eastAsia="ru-RU"/>
        </w:rPr>
      </w:pPr>
      <w:r w:rsidRPr="00D1489B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РЕШЕНИЕ</w:t>
      </w:r>
    </w:p>
    <w:p w:rsidR="00D1489B" w:rsidRPr="00D1489B" w:rsidRDefault="00657FC2" w:rsidP="00D1489B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24.10.2019 </w:t>
      </w:r>
      <w:r w:rsidR="00D1489B" w:rsidRPr="00D1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D1489B" w:rsidRPr="00D1489B" w:rsidRDefault="00D1489B" w:rsidP="00D1489B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489B" w:rsidRPr="00D1489B" w:rsidRDefault="00D1489B" w:rsidP="00D1489B">
      <w:pPr>
        <w:tabs>
          <w:tab w:val="left" w:pos="1661"/>
          <w:tab w:val="left" w:pos="4181"/>
        </w:tabs>
        <w:autoSpaceDE w:val="0"/>
        <w:autoSpaceDN w:val="0"/>
        <w:adjustRightInd w:val="0"/>
        <w:spacing w:before="58" w:after="0" w:line="307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Совета Калининского сельского поселения Омского муниципального района Омской области №8 от 29.03.2012 года</w:t>
      </w:r>
    </w:p>
    <w:p w:rsidR="00D1489B" w:rsidRPr="00D1489B" w:rsidRDefault="00D1489B" w:rsidP="00D1489B">
      <w:pPr>
        <w:tabs>
          <w:tab w:val="left" w:pos="1661"/>
          <w:tab w:val="left" w:pos="4181"/>
        </w:tabs>
        <w:autoSpaceDE w:val="0"/>
        <w:autoSpaceDN w:val="0"/>
        <w:adjustRightInd w:val="0"/>
        <w:spacing w:before="58" w:after="0" w:line="307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благоустройства, обеспечения чистоты и санитарного порядка на территории Калининского сельского поселения Омского муниципального района Омской области»</w:t>
      </w:r>
    </w:p>
    <w:p w:rsidR="00D1489B" w:rsidRPr="00D1489B" w:rsidRDefault="00D1489B" w:rsidP="00D1489B">
      <w:pPr>
        <w:tabs>
          <w:tab w:val="left" w:pos="1661"/>
          <w:tab w:val="left" w:pos="4181"/>
        </w:tabs>
        <w:autoSpaceDE w:val="0"/>
        <w:autoSpaceDN w:val="0"/>
        <w:adjustRightInd w:val="0"/>
        <w:spacing w:before="58" w:after="0" w:line="307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489B" w:rsidRPr="00D1489B" w:rsidRDefault="00D1489B" w:rsidP="00D1489B">
      <w:pPr>
        <w:autoSpaceDE w:val="0"/>
        <w:autoSpaceDN w:val="0"/>
        <w:adjustRightInd w:val="0"/>
        <w:spacing w:before="67" w:after="0" w:line="312" w:lineRule="exact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№131-Ф3 «Об общих принципах организации местного самоуправления в Российской Федерации», Градостроительным кодексом Российской Федерации, в соответствии с Уставом Калининского сельского поселения Омского муниципального района Омской области, приказом Министерства строительства и жилищно-коммунального хозяйства Российской Федерации от 13 апреля 2017г № 711/</w:t>
      </w:r>
      <w:proofErr w:type="spellStart"/>
      <w:proofErr w:type="gramStart"/>
      <w:r w:rsidRPr="00D14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D1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</w:t>
      </w:r>
    </w:p>
    <w:p w:rsidR="00D1489B" w:rsidRPr="00D1489B" w:rsidRDefault="00D1489B" w:rsidP="00D1489B">
      <w:pPr>
        <w:autoSpaceDE w:val="0"/>
        <w:autoSpaceDN w:val="0"/>
        <w:adjustRightInd w:val="0"/>
        <w:spacing w:before="11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D1489B" w:rsidRPr="00D1489B" w:rsidRDefault="00D1489B" w:rsidP="00D1489B">
      <w:pPr>
        <w:tabs>
          <w:tab w:val="left" w:pos="1661"/>
          <w:tab w:val="left" w:pos="4181"/>
        </w:tabs>
        <w:autoSpaceDE w:val="0"/>
        <w:autoSpaceDN w:val="0"/>
        <w:adjustRightInd w:val="0"/>
        <w:spacing w:after="0" w:line="240" w:lineRule="auto"/>
        <w:ind w:firstLine="16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изменения в Решение Совета Калининского сельского поселения Омского муниципального района Омской области №8 от 29.03.2012 года «Об утверждении правил благоустройства, обеспечения чистоты и санитарного порядка на территории Калининского сельского поселения Омского муниципального района Омской области»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Правила</w:t>
      </w:r>
      <w:r w:rsidRPr="00D1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D1489B" w:rsidRPr="00D1489B" w:rsidRDefault="00D1489B" w:rsidP="00D1489B">
      <w:pPr>
        <w:tabs>
          <w:tab w:val="left" w:pos="1661"/>
          <w:tab w:val="left" w:pos="4181"/>
        </w:tabs>
        <w:autoSpaceDE w:val="0"/>
        <w:autoSpaceDN w:val="0"/>
        <w:adjustRightInd w:val="0"/>
        <w:spacing w:after="0" w:line="240" w:lineRule="auto"/>
        <w:ind w:firstLine="16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Правила благоустройства, обеспечения чистоты и санитарного порядка на территории Калининского сельского поселения Омского муниципального района Омской области»  </w:t>
      </w:r>
    </w:p>
    <w:p w:rsidR="00D1489B" w:rsidRPr="00D1489B" w:rsidRDefault="00D1489B" w:rsidP="00D1489B">
      <w:pPr>
        <w:autoSpaceDE w:val="0"/>
        <w:autoSpaceDN w:val="0"/>
        <w:adjustRightInd w:val="0"/>
        <w:spacing w:after="0" w:line="240" w:lineRule="auto"/>
        <w:ind w:firstLine="166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89B">
        <w:rPr>
          <w:rFonts w:ascii="Times New Roman" w:eastAsia="Calibri" w:hAnsi="Times New Roman" w:cs="Times New Roman"/>
          <w:sz w:val="28"/>
          <w:szCs w:val="28"/>
          <w:lang w:eastAsia="ru-RU"/>
        </w:rPr>
        <w:t>3. Опубликовать (обнародовать) настоящее Решение в газете «Омский муниципальный вестник» и разместить на официальном сайте Администрации Калининского сельского поселения Омского муниципального района Омской области.</w:t>
      </w:r>
    </w:p>
    <w:p w:rsidR="00D1489B" w:rsidRPr="00D1489B" w:rsidRDefault="00D1489B" w:rsidP="00D1489B">
      <w:pPr>
        <w:autoSpaceDE w:val="0"/>
        <w:autoSpaceDN w:val="0"/>
        <w:adjustRightInd w:val="0"/>
        <w:spacing w:after="0" w:line="240" w:lineRule="auto"/>
        <w:ind w:firstLine="166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89B">
        <w:rPr>
          <w:rFonts w:ascii="Times New Roman" w:eastAsia="Calibri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 (обнародования).</w:t>
      </w:r>
    </w:p>
    <w:p w:rsidR="00D1489B" w:rsidRPr="00D1489B" w:rsidRDefault="00D1489B" w:rsidP="00D1489B">
      <w:pPr>
        <w:widowControl w:val="0"/>
        <w:spacing w:after="0" w:line="240" w:lineRule="auto"/>
        <w:ind w:firstLine="16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89B" w:rsidRPr="00D1489B" w:rsidRDefault="00D1489B" w:rsidP="00D1489B">
      <w:pPr>
        <w:widowControl w:val="0"/>
        <w:spacing w:after="0" w:line="302" w:lineRule="exact"/>
        <w:ind w:firstLine="10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89B" w:rsidRPr="00D1489B" w:rsidRDefault="00D1489B" w:rsidP="00D148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89B" w:rsidRPr="00D1489B" w:rsidRDefault="00D1489B" w:rsidP="00D1489B">
      <w:pPr>
        <w:widowControl w:val="0"/>
        <w:spacing w:after="236" w:line="298" w:lineRule="exact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D1489B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D1489B">
        <w:rPr>
          <w:rFonts w:ascii="Times New Roman" w:eastAsia="Times New Roman" w:hAnsi="Times New Roman" w:cs="Times New Roman"/>
          <w:sz w:val="28"/>
          <w:szCs w:val="28"/>
        </w:rPr>
        <w:tab/>
      </w:r>
      <w:r w:rsidRPr="00D1489B">
        <w:rPr>
          <w:rFonts w:ascii="Times New Roman" w:eastAsia="Times New Roman" w:hAnsi="Times New Roman" w:cs="Times New Roman"/>
          <w:sz w:val="28"/>
          <w:szCs w:val="28"/>
        </w:rPr>
        <w:tab/>
      </w:r>
      <w:r w:rsidRPr="00D1489B">
        <w:rPr>
          <w:rFonts w:ascii="Times New Roman" w:eastAsia="Times New Roman" w:hAnsi="Times New Roman" w:cs="Times New Roman"/>
          <w:sz w:val="28"/>
          <w:szCs w:val="28"/>
        </w:rPr>
        <w:tab/>
      </w:r>
      <w:r w:rsidRPr="00D1489B">
        <w:rPr>
          <w:rFonts w:ascii="Times New Roman" w:eastAsia="Times New Roman" w:hAnsi="Times New Roman" w:cs="Times New Roman"/>
          <w:sz w:val="28"/>
          <w:szCs w:val="28"/>
        </w:rPr>
        <w:tab/>
      </w:r>
      <w:r w:rsidRPr="00D1489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1489B">
        <w:rPr>
          <w:rFonts w:ascii="Times New Roman" w:eastAsia="Times New Roman" w:hAnsi="Times New Roman" w:cs="Times New Roman"/>
          <w:sz w:val="28"/>
          <w:szCs w:val="28"/>
        </w:rPr>
        <w:tab/>
        <w:t>В.А. Бурдыга</w:t>
      </w:r>
    </w:p>
    <w:p w:rsidR="004F2207" w:rsidRDefault="005B6A4B" w:rsidP="004F22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4F2207" w:rsidRPr="004F2207" w:rsidRDefault="004F2207" w:rsidP="004F2207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F2207" w:rsidRPr="004F2207" w:rsidRDefault="004F2207" w:rsidP="004F2207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20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4F2207" w:rsidRPr="004F2207" w:rsidRDefault="004F2207" w:rsidP="004F2207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Калининского </w:t>
      </w:r>
      <w:r w:rsidRPr="004F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bookmarkStart w:id="0" w:name="_GoBack"/>
      <w:bookmarkEnd w:id="0"/>
      <w:r w:rsidRPr="004F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</w:p>
    <w:p w:rsidR="00657FC2" w:rsidRPr="00D1489B" w:rsidRDefault="00FA7A5C" w:rsidP="00657FC2">
      <w:pPr>
        <w:tabs>
          <w:tab w:val="left" w:pos="3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5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24.10.2019 </w:t>
      </w:r>
      <w:r w:rsidR="00657FC2" w:rsidRPr="00D1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57FC2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4F2207" w:rsidRPr="004F2207" w:rsidRDefault="004F2207" w:rsidP="004F2207">
      <w:pPr>
        <w:spacing w:after="0" w:line="240" w:lineRule="auto"/>
        <w:ind w:left="6521" w:hanging="14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207" w:rsidRPr="004F2207" w:rsidRDefault="004F2207" w:rsidP="004F2207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4F2207" w:rsidRPr="004F2207" w:rsidRDefault="004F2207" w:rsidP="004F220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F22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Определение границ прилегающих территорий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</w:t>
      </w:r>
    </w:p>
    <w:p w:rsidR="004F2207" w:rsidRDefault="004F2207" w:rsidP="004F22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B6A4B" w:rsidRPr="004F2207" w:rsidRDefault="005B6A4B" w:rsidP="004F22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Границы прилегающих территорий определяются при наличии одного из следующих оснований:</w:t>
      </w:r>
    </w:p>
    <w:p w:rsidR="005B6A4B" w:rsidRPr="004F2207" w:rsidRDefault="005B6A4B" w:rsidP="004F22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нахождение здания, строения, сооружения, земельного участка на праве собственности или на ином праве у юридических или физических лиц;</w:t>
      </w:r>
    </w:p>
    <w:p w:rsidR="005B6A4B" w:rsidRPr="004F2207" w:rsidRDefault="005B6A4B" w:rsidP="004F22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разрешение на использование земли или земельного участка, находящихся в государственной или муниципальной собственности, либо земли или земельного участка, государственная собственность на которые не разграничена, без предоставления земельного участка и установления сервитутов.</w:t>
      </w:r>
    </w:p>
    <w:p w:rsidR="005B6A4B" w:rsidRPr="004F2207" w:rsidRDefault="005B6A4B" w:rsidP="004F22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В границах прилегающих территорий, если иное не предусмотрено федеральным законодательством, могут располагаться следующие территории общего пользования или их части:</w:t>
      </w:r>
    </w:p>
    <w:p w:rsidR="005B6A4B" w:rsidRPr="004F2207" w:rsidRDefault="005B6A4B" w:rsidP="004F22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пешеходные коммуникации, в том числе тротуары, аллеи, дорожки, тропинки;</w:t>
      </w:r>
    </w:p>
    <w:p w:rsidR="005B6A4B" w:rsidRPr="004F2207" w:rsidRDefault="005B6A4B" w:rsidP="004F22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палисадники, клумбы;</w:t>
      </w:r>
    </w:p>
    <w:p w:rsidR="005B6A4B" w:rsidRPr="004F2207" w:rsidRDefault="005B6A4B" w:rsidP="004F22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иные территории 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 территорий, содержание которых является обязанностью правообладателя в соответствии с федеральным законодательством.</w:t>
      </w:r>
    </w:p>
    <w:p w:rsidR="005B6A4B" w:rsidRPr="004F2207" w:rsidRDefault="004F2207" w:rsidP="004F22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</w:t>
      </w:r>
      <w:r w:rsidR="005B6A4B" w:rsidRPr="004F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Устанавливаются следующие особенности определения границ территорий, прилегающих к зданиям, строениям, сооружениям, земельным участкам или ограждениям:</w:t>
      </w:r>
    </w:p>
    <w:p w:rsidR="005B6A4B" w:rsidRPr="004F2207" w:rsidRDefault="005B6A4B" w:rsidP="004F22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F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границы территории, прилегающей к зданиям, строениям, сооружениям, не имеющим ограждения, определяются по периметру от фактических границ указанных зданий, строений, сооружений, а в случае определения границы территории,</w:t>
      </w:r>
      <w:r w:rsidR="000457BF" w:rsidRPr="004F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F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прилегающей к отдельно стоящим указателям, рекламным конструкциям, столбам, опорам освещения, контактной и электросети, водоразборным колонкам, иным объектам цилиндрической формы, - по радиусу от их границ;</w:t>
      </w:r>
      <w:proofErr w:type="gramEnd"/>
    </w:p>
    <w:p w:rsidR="005B6A4B" w:rsidRPr="004F2207" w:rsidRDefault="005B6A4B" w:rsidP="004F22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2) границы территории, прилегающей к зданиям, строениям, сооружениям, имеющим ограждения, определяются по периметру от ограждений;</w:t>
      </w:r>
    </w:p>
    <w:p w:rsidR="005B6A4B" w:rsidRPr="004F2207" w:rsidRDefault="005B6A4B" w:rsidP="004F22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границы территории, прилегающей к зданиям, строениям, сооружениям, у которых определены технические или санитарно-защитные зоны, определяются в пределах указанных зон;</w:t>
      </w:r>
    </w:p>
    <w:p w:rsidR="005B6A4B" w:rsidRPr="004F2207" w:rsidRDefault="005B6A4B" w:rsidP="004F22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границы территории, прилегающей к земельному участку, границы которого сформированы в соответствии с федеральным законодательством, определяются от границ такого земельного участка;</w:t>
      </w:r>
    </w:p>
    <w:p w:rsidR="005B6A4B" w:rsidRPr="004F2207" w:rsidRDefault="005B6A4B" w:rsidP="004F22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границы территории, прилегающей к земельному участку, границы которого не сформированы в соответствии с федеральным законодательством, определяются от фактических границ расположенных на таком земельном участке зданий, строений, сооружений;</w:t>
      </w:r>
    </w:p>
    <w:p w:rsidR="005B6A4B" w:rsidRPr="004F2207" w:rsidRDefault="005B6A4B" w:rsidP="004F22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6) границы территории, прилегающей к земельному участку, занятому садоводческими, огородническими некоммерческими объединениями граждан, определяются от границ земельного участка такого объединения;</w:t>
      </w:r>
    </w:p>
    <w:p w:rsidR="005B6A4B" w:rsidRPr="004F2207" w:rsidRDefault="005B6A4B" w:rsidP="004F22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7) в случае совпадения (наложения) границ территорий, прилегающих к зданиям, строениям, сооружениям, земельным участкам, их установление осуществляется по линии, проходящей между такими объектами на равном удалении от границ</w:t>
      </w:r>
      <w:r w:rsidR="000457BF" w:rsidRPr="004F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F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зоны наложения, а если объекты расположены на участке зоны наложения - по линии, проходящей между объектами на равном удалении от каждого из них.</w:t>
      </w:r>
    </w:p>
    <w:p w:rsidR="005B6A4B" w:rsidRPr="004F2207" w:rsidRDefault="005B6A4B" w:rsidP="004F22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определ</w:t>
      </w:r>
      <w:r w:rsidR="004F2207" w:rsidRPr="004F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ить</w:t>
      </w:r>
      <w:r w:rsidRPr="004F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способы установления границ прилегающей территории:</w:t>
      </w:r>
    </w:p>
    <w:p w:rsidR="005B6A4B" w:rsidRPr="004F2207" w:rsidRDefault="005B6A4B" w:rsidP="004F22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путем определения в метрах расстояния от внутренней части границы прилегающей территории до внешней части границы прилегающей территории в соответствии с особенностями, установленными пунктом 4 настоящей статьи;</w:t>
      </w:r>
    </w:p>
    <w:sectPr w:rsidR="005B6A4B" w:rsidRPr="004F2207" w:rsidSect="000457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5E"/>
    <w:rsid w:val="000457BF"/>
    <w:rsid w:val="00261181"/>
    <w:rsid w:val="004F2207"/>
    <w:rsid w:val="005B6A4B"/>
    <w:rsid w:val="00615364"/>
    <w:rsid w:val="00657FC2"/>
    <w:rsid w:val="00A0015E"/>
    <w:rsid w:val="00D1489B"/>
    <w:rsid w:val="00FA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cp:lastPrinted>2019-08-02T05:56:00Z</cp:lastPrinted>
  <dcterms:created xsi:type="dcterms:W3CDTF">2019-08-02T05:13:00Z</dcterms:created>
  <dcterms:modified xsi:type="dcterms:W3CDTF">2019-10-28T08:21:00Z</dcterms:modified>
</cp:coreProperties>
</file>