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F3" w:rsidRPr="00846EF3" w:rsidRDefault="00846EF3" w:rsidP="00846EF3">
      <w:pPr>
        <w:spacing w:before="100" w:beforeAutospacing="1" w:after="100" w:afterAutospacing="1" w:line="315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ОМСКИЙ  МУНИЦИПАЛЬНЫЙ  РАЙОН ОМСКОЙ  ОБЛАСТИ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Совет Калининского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6EF3" w:rsidRPr="00846EF3" w:rsidTr="00846EF3">
        <w:trPr>
          <w:trHeight w:val="237"/>
        </w:trPr>
        <w:tc>
          <w:tcPr>
            <w:tcW w:w="9857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EF3" w:rsidRPr="00846EF3" w:rsidRDefault="00846EF3" w:rsidP="00846E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846EF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46EF3" w:rsidRPr="00846EF3" w:rsidRDefault="00846EF3" w:rsidP="00846E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b/>
          <w:bCs/>
          <w:color w:val="000000"/>
          <w:spacing w:val="38"/>
          <w:sz w:val="36"/>
          <w:szCs w:val="36"/>
          <w:lang w:eastAsia="ru-RU"/>
        </w:rPr>
        <w:t>РЕШЕНИЕ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   21.03.2016 № 18                    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right="-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 муниципальных нормативных правовых актах Калининского  сельского поселения Омского муниципального района Омской области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</w:t>
      </w:r>
    </w:p>
    <w:p w:rsidR="00846EF3" w:rsidRPr="00846EF3" w:rsidRDefault="00846EF3" w:rsidP="00846EF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РЕШИЛ:</w:t>
      </w:r>
    </w:p>
    <w:p w:rsidR="00846EF3" w:rsidRPr="00846EF3" w:rsidRDefault="00846EF3" w:rsidP="00846EF3">
      <w:pPr>
        <w:spacing w:after="0" w:line="240" w:lineRule="auto"/>
        <w:ind w:right="-5"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Утвердить Положение «О муниципальных нормативных правовых актах Калининского сельского поселения Омского муниципального района Омской области» согласно приложению к настоящему решению.</w:t>
      </w:r>
    </w:p>
    <w:p w:rsidR="00846EF3" w:rsidRPr="00846EF3" w:rsidRDefault="00846EF3" w:rsidP="00846EF3">
      <w:pPr>
        <w:spacing w:after="0" w:line="240" w:lineRule="auto"/>
        <w:ind w:right="-5"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Решение подлежит официальному опубликованию и вступает в силу с момента опубликования.</w:t>
      </w:r>
    </w:p>
    <w:p w:rsidR="00846EF3" w:rsidRPr="00846EF3" w:rsidRDefault="00846EF3" w:rsidP="00846EF3">
      <w:pPr>
        <w:spacing w:after="0" w:line="240" w:lineRule="auto"/>
        <w:ind w:right="-5"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846EF3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Глава сельского поселения                                                               В.А. Бурдыга</w:t>
      </w:r>
    </w:p>
    <w:p w:rsidR="00846EF3" w:rsidRPr="00846EF3" w:rsidRDefault="00846EF3" w:rsidP="00846EF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Приложение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 Решению  Совета Калининского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сельского поселения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left="567" w:hanging="567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   21.03.2016 № 18                    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right="-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Положение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right="-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«О муниципальных нормативных правовых актах Калининского сельского поселения Омского муниципального района Омской области»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Глава 1. ОБЩИЕ ПОЛОЖЕНИЯ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Статья 1. Предмет регулирования настоящего решения</w:t>
      </w:r>
    </w:p>
    <w:p w:rsidR="00846EF3" w:rsidRPr="00846EF3" w:rsidRDefault="00846EF3" w:rsidP="00846E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25"/>
          <w:sz w:val="28"/>
          <w:szCs w:val="28"/>
          <w:lang w:eastAsia="ru-RU"/>
        </w:rPr>
        <w:t>1.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</w:t>
      </w: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Настоящее решение устанавливает порядок подготовки, действия,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учета  и   систематизации   нормативных   правовых   актов  Калининского </w:t>
      </w:r>
      <w:r w:rsidRPr="00846EF3">
        <w:rPr>
          <w:rFonts w:ascii="Tahoma" w:eastAsia="Times New Roman" w:hAnsi="Tahoma" w:cs="Tahoma"/>
          <w:color w:val="000000"/>
          <w:spacing w:val="-13"/>
          <w:sz w:val="28"/>
          <w:szCs w:val="28"/>
          <w:lang w:eastAsia="ru-RU"/>
        </w:rPr>
        <w:t>сельского 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поселения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Омского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муниципального района Омской области.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7"/>
          <w:sz w:val="28"/>
          <w:szCs w:val="28"/>
          <w:lang w:eastAsia="ru-RU"/>
        </w:rPr>
        <w:t>2.</w:t>
      </w:r>
      <w:r w:rsidRPr="00846EF3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Целью настоящего решения является качественное и эффективное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правотворчество органов местного самоуправления Калининского сельского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поселения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Омского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муниципального района Омской области.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Для целей настоящего решения под муниципальными нормативными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правовыми актами  понимается  принятые  (изданные)   в   определенных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Уставом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Калининского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сельского поселения Омского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муниципального района Омской </w:t>
      </w:r>
      <w:r w:rsidRPr="00846EF3">
        <w:rPr>
          <w:rFonts w:ascii="Tahoma" w:eastAsia="Times New Roman" w:hAnsi="Tahoma" w:cs="Tahoma"/>
          <w:color w:val="000000"/>
          <w:spacing w:val="10"/>
          <w:sz w:val="28"/>
          <w:szCs w:val="28"/>
          <w:lang w:eastAsia="ru-RU"/>
        </w:rPr>
        <w:t>области, законами  Омской области, федеральным законом и настоящим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решением форме и порядке акты уполномоченных на то органов местного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самоуправления Калининского сельского поселения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муниципального района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Омской   области, устанавливающие правовые  нормы   (общие   правила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поведения),  обязательные для  персонально  не  определенного  круга  лиц, </w:t>
      </w: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рассчитанные на неоднократное применение, действующие независимо от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того,  возникли или прекратились конкретные правоотношения,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предусмотренные актами.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Статья 2. Основные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принципы составления муниципальных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 нормативных правовых актов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Подготовка, составление муниципальных нормативных правовых актов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основываются следующих основных принципах: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        законности;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-       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единообразия оформления муниципальных нормативных правовых </w:t>
      </w:r>
      <w:r w:rsidRPr="00846EF3">
        <w:rPr>
          <w:rFonts w:ascii="Tahoma" w:eastAsia="Times New Roman" w:hAnsi="Tahoma" w:cs="Tahoma"/>
          <w:color w:val="000000"/>
          <w:spacing w:val="-5"/>
          <w:sz w:val="28"/>
          <w:szCs w:val="28"/>
          <w:lang w:eastAsia="ru-RU"/>
        </w:rPr>
        <w:t>актов;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- единства системы муниципальных нормативных правовых актов;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- соответствия муниципальных нормативных правовых актов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требованиям правил юридической техники.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Статья 3.  Систематизированный  учет муниципальных  нормативных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правовых актов</w:t>
      </w:r>
    </w:p>
    <w:p w:rsidR="00846EF3" w:rsidRPr="00846EF3" w:rsidRDefault="00846EF3" w:rsidP="00846E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нормативной базы в  Совете Калининского сельского  поселения  Омского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муниципального района Омской области и администрации Калининского</w:t>
      </w:r>
      <w:r w:rsidRPr="00846EF3">
        <w:rPr>
          <w:rFonts w:ascii="Tahoma" w:eastAsia="Times New Roman" w:hAnsi="Tahoma" w:cs="Tahoma"/>
          <w:i/>
          <w:iCs/>
          <w:color w:val="000000"/>
          <w:spacing w:val="3"/>
          <w:sz w:val="28"/>
          <w:szCs w:val="28"/>
          <w:lang w:eastAsia="ru-RU"/>
        </w:rPr>
        <w:t>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сельского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поселения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Омского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муниципального района Омской области обеспечивается </w:t>
      </w:r>
      <w:r w:rsidRPr="00846EF3">
        <w:rPr>
          <w:rFonts w:ascii="Tahoma" w:eastAsia="Times New Roman" w:hAnsi="Tahoma" w:cs="Tahoma"/>
          <w:color w:val="000000"/>
          <w:spacing w:val="9"/>
          <w:sz w:val="28"/>
          <w:szCs w:val="28"/>
          <w:lang w:eastAsia="ru-RU"/>
        </w:rPr>
        <w:t>хранение и систематизированный учет муниципальных нормативных </w:t>
      </w:r>
      <w:r w:rsidRPr="00846EF3">
        <w:rPr>
          <w:rFonts w:ascii="Tahoma" w:eastAsia="Times New Roman" w:hAnsi="Tahoma" w:cs="Tahoma"/>
          <w:color w:val="000000"/>
          <w:spacing w:val="18"/>
          <w:sz w:val="28"/>
          <w:szCs w:val="28"/>
          <w:lang w:eastAsia="ru-RU"/>
        </w:rPr>
        <w:t>правовых актов представительных и исполнительных органов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соответственно.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9"/>
          <w:sz w:val="28"/>
          <w:szCs w:val="28"/>
          <w:lang w:eastAsia="ru-RU"/>
        </w:rPr>
        <w:t>2. В  Совете Калининского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8"/>
          <w:sz w:val="28"/>
          <w:szCs w:val="28"/>
          <w:lang w:eastAsia="ru-RU"/>
        </w:rPr>
        <w:t>сельского поселения Омского муниципального </w:t>
      </w: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района Омской  области  и  администрации Калининского  сельского поселения Омского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муниципального района Омской области формируются электронные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базы данных муниципальных нормативных правовых актов.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В целях обеспечения полной и актуальной информации о нормативном </w:t>
      </w:r>
      <w:r w:rsidRPr="00846EF3">
        <w:rPr>
          <w:rFonts w:ascii="Tahoma" w:eastAsia="Times New Roman" w:hAnsi="Tahoma" w:cs="Tahoma"/>
          <w:color w:val="000000"/>
          <w:spacing w:val="13"/>
          <w:sz w:val="28"/>
          <w:szCs w:val="28"/>
          <w:lang w:eastAsia="ru-RU"/>
        </w:rPr>
        <w:t>правовом акте в электронной базе отражаются текст и реквизиты </w:t>
      </w:r>
      <w:r w:rsidRPr="00846EF3">
        <w:rPr>
          <w:rFonts w:ascii="Tahoma" w:eastAsia="Times New Roman" w:hAnsi="Tahoma" w:cs="Tahoma"/>
          <w:color w:val="000000"/>
          <w:spacing w:val="10"/>
          <w:sz w:val="28"/>
          <w:szCs w:val="28"/>
          <w:lang w:eastAsia="ru-RU"/>
        </w:rPr>
        <w:t>нормативного правового акта, сведения об обнародовании и (или)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опубликовании нормативного правового акта, сведения (в том числе тексты,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реквизиты, информация об опубликовании и (или) обнародовании) о </w:t>
      </w:r>
      <w:r w:rsidRPr="00846EF3"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  <w:t>последующих нормативных правовых актах, изменяющих данный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нормативный правовой акт, приостанавливающих или отменяющих его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действие.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Глава 2. ДЕЙСТВИЕ МУНИЦИПАЛЬНЫХ НОРМАТИВНЫХ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ПРАВОВЫХ АКТОВ ВО ВРЕМЕНИ,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В ПРОСТРАНСТВЕ И ПО КРУГУ ЛИЦ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Статья 4. Действие муниципальных нормативных правовых актов во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времени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$1</w:t>
      </w:r>
      <w:r w:rsidRPr="00846EF3">
        <w:rPr>
          <w:rFonts w:ascii="Tahoma" w:eastAsia="Times New Roman" w:hAnsi="Tahoma" w:cs="Tahoma"/>
          <w:color w:val="000000"/>
          <w:spacing w:val="-25"/>
          <w:sz w:val="28"/>
          <w:szCs w:val="28"/>
          <w:lang w:eastAsia="ru-RU"/>
        </w:rPr>
        <w:t>1.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Действие муниципальных нормативных правовых актов начинается со </w:t>
      </w: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дня их вступления в силу и прекращается в день утраты ими юридической </w:t>
      </w:r>
      <w:r w:rsidRPr="00846EF3">
        <w:rPr>
          <w:rFonts w:ascii="Tahoma" w:eastAsia="Times New Roman" w:hAnsi="Tahoma" w:cs="Tahoma"/>
          <w:color w:val="000000"/>
          <w:spacing w:val="-6"/>
          <w:sz w:val="28"/>
          <w:szCs w:val="28"/>
          <w:lang w:eastAsia="ru-RU"/>
        </w:rPr>
        <w:t>силы.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2.</w:t>
      </w:r>
      <w:r w:rsidRPr="00846EF3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Муниципальные нормативные правовые акты действуют, как правило, бессрочно. Муниципальные нормативные правовые акты могут приниматься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на определенный период. Определенным временем может быть ограничено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действие  отдельных положений  муниципальных  нормативных  правовых </w:t>
      </w:r>
      <w:r w:rsidRPr="00846EF3">
        <w:rPr>
          <w:rFonts w:ascii="Tahoma" w:eastAsia="Times New Roman" w:hAnsi="Tahoma" w:cs="Tahoma"/>
          <w:color w:val="000000"/>
          <w:spacing w:val="-5"/>
          <w:sz w:val="28"/>
          <w:szCs w:val="28"/>
          <w:lang w:eastAsia="ru-RU"/>
        </w:rPr>
        <w:t>актов.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3. Действие муниципального нормативного правового акта не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распространяется на отношения, возникшие до его вступления в силу, если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самим муниципальным нормативным правовым актом не установлено иное.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Придание муниципальному нормативному правовому акту обратной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силы не допускается:</w:t>
      </w:r>
    </w:p>
    <w:p w:rsidR="00846EF3" w:rsidRPr="00846EF3" w:rsidRDefault="00846EF3" w:rsidP="00846E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8"/>
          <w:sz w:val="28"/>
          <w:szCs w:val="28"/>
          <w:lang w:eastAsia="ru-RU"/>
        </w:rPr>
        <w:t>1)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если муниципальный нормативный правовой акт устанавливает или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усиливает юридическую ответственность;</w:t>
      </w:r>
    </w:p>
    <w:p w:rsidR="00846EF3" w:rsidRPr="00846EF3" w:rsidRDefault="00846EF3" w:rsidP="00846E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5"/>
          <w:sz w:val="28"/>
          <w:szCs w:val="28"/>
          <w:lang w:eastAsia="ru-RU"/>
        </w:rPr>
        <w:t>2)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если муниципальный нормативный правовой акт устанавливает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обязанности граждан и юридических лиц;</w:t>
      </w:r>
    </w:p>
    <w:p w:rsidR="00846EF3" w:rsidRPr="00846EF3" w:rsidRDefault="00846EF3" w:rsidP="00846E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5"/>
          <w:sz w:val="28"/>
          <w:szCs w:val="28"/>
          <w:lang w:eastAsia="ru-RU"/>
        </w:rPr>
        <w:t>3)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в случаях, установленных действующим законодательством.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Статья 5. Утрата муниципальным нормативным правовым актом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юридической силы</w:t>
      </w:r>
    </w:p>
    <w:p w:rsidR="00846EF3" w:rsidRPr="00846EF3" w:rsidRDefault="00846EF3" w:rsidP="00846E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25"/>
          <w:sz w:val="28"/>
          <w:szCs w:val="28"/>
          <w:lang w:eastAsia="ru-RU"/>
        </w:rPr>
        <w:t>1. 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Муниципальный  нормативный правовой  акт или его отдельные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положения утрачивают юридическую силу в случаях:</w:t>
      </w:r>
    </w:p>
    <w:p w:rsidR="00846EF3" w:rsidRPr="00846EF3" w:rsidRDefault="00846EF3" w:rsidP="00846E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8"/>
          <w:sz w:val="28"/>
          <w:szCs w:val="28"/>
          <w:lang w:eastAsia="ru-RU"/>
        </w:rPr>
        <w:t>1)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истечения срока действия муниципального нормативного правового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акта или его отдельных положений;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5"/>
          <w:sz w:val="28"/>
          <w:szCs w:val="28"/>
          <w:lang w:eastAsia="ru-RU"/>
        </w:rPr>
        <w:t>2)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отмены или признания утратившим силу муниципального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нормативного правового акта или его отдельных положений;</w:t>
      </w:r>
    </w:p>
    <w:p w:rsidR="00846EF3" w:rsidRPr="00846EF3" w:rsidRDefault="00846EF3" w:rsidP="00846E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5"/>
          <w:sz w:val="28"/>
          <w:szCs w:val="28"/>
          <w:lang w:eastAsia="ru-RU"/>
        </w:rPr>
        <w:t>3)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в иных случаях, предусмотренных действующим законодательством.</w:t>
      </w:r>
    </w:p>
    <w:p w:rsidR="00846EF3" w:rsidRPr="00846EF3" w:rsidRDefault="00846EF3" w:rsidP="00846E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2.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В  случае  принятия решения  суда  о  признании муниципального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нормативного  правового акта (или его отдельного положения)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 xml:space="preserve">недействующим  и не подлежащим применению, такой муниципальный нормативный правовой акт 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lastRenderedPageBreak/>
        <w:t>подлежит приведению в соответствие с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действующим законодательством или отмене (признанию утратившим силу).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Статья 6. Отмена муниципальных нормативных правовых актов и приостановление их действия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1. Муниципальные нормативные правовые акты могут быть отменены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или их действие может быть приостановлено: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- органами местного самоуправления, принявшими (издавшими)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соответствующий муниципальный нормативный правовой акт;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- в случае упразднения таких органов либо изменения перечня полномочий указанных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органов - органами местного самоуправления, к полномочиям которых на </w:t>
      </w:r>
      <w:r w:rsidRPr="00846EF3">
        <w:rPr>
          <w:rFonts w:ascii="Tahoma" w:eastAsia="Times New Roman" w:hAnsi="Tahoma" w:cs="Tahoma"/>
          <w:color w:val="000000"/>
          <w:spacing w:val="15"/>
          <w:sz w:val="28"/>
          <w:szCs w:val="28"/>
          <w:lang w:eastAsia="ru-RU"/>
        </w:rPr>
        <w:t>момент отмены или приостановления действия муниципального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нормативного правового акта отнесено принятие соответствующего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муниципального нормативного правового акта, а также судом;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8"/>
          <w:sz w:val="28"/>
          <w:szCs w:val="28"/>
          <w:lang w:eastAsia="ru-RU"/>
        </w:rPr>
        <w:t>- в части, регулирующей осуществление органами местного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самоуправления отдельных государственных полномочий, переданных им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федеральными законами и законами Омской области  - уполномоченным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органом государственной власти Российской Федерации (уполномоченным органом государственной власти Омской области).</w:t>
      </w:r>
    </w:p>
    <w:p w:rsidR="00846EF3" w:rsidRPr="00846EF3" w:rsidRDefault="00846EF3" w:rsidP="00846E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7"/>
          <w:sz w:val="28"/>
          <w:szCs w:val="28"/>
          <w:lang w:eastAsia="ru-RU"/>
        </w:rPr>
        <w:t>2.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Действие  муниципального нормативного  правового акта или  его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отдельных положений может быть приостановлено на определенный срок, до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наступления определенного события, или на неопределенный срок.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3.</w:t>
      </w:r>
      <w:r w:rsidRPr="00846EF3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Если действие муниципального нормативного правового акта или его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отдельных положений было приостановлено на определенный срок или до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наступления определенного события, то муниципальный нормативный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правовой  акт  или  его отдельные положения вводятся в действие на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следующий день после окончания определенного срока или после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наступления определенного события.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4.</w:t>
      </w:r>
      <w:r w:rsidRPr="00846EF3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Если действие муниципального нормативного правового акта или его </w:t>
      </w:r>
      <w:r w:rsidRPr="00846EF3">
        <w:rPr>
          <w:rFonts w:ascii="Tahoma" w:eastAsia="Times New Roman" w:hAnsi="Tahoma" w:cs="Tahoma"/>
          <w:color w:val="000000"/>
          <w:spacing w:val="8"/>
          <w:sz w:val="28"/>
          <w:szCs w:val="28"/>
          <w:lang w:eastAsia="ru-RU"/>
        </w:rPr>
        <w:t>отдельных положений было приостановлено на неопределенный срок, то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муниципальный нормативный правовой акт или его отдельные положения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вводятся в действие путем издания соответствующего правового акта органа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местного самоуправления.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lastRenderedPageBreak/>
        <w:t>Статья 7. Действие муниципальных нормативных правовых актов в пространстве и по кругу лиц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Действие муниципальных нормативных правовых актов распространяется на всю территорию Калининского  сельского поселения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Омского 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муниципального района, на всех лиц, находящихся на территории Калининского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сельского  поселения  Омского муниципального района, за исключением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случаев, предусмотренных законодательством.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Статья 8. Устранение коллизий в муниципальном законодательстве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В случае коллизии муниципальных нормативных правовых актов, </w:t>
      </w:r>
      <w:r w:rsidRPr="00846EF3">
        <w:rPr>
          <w:rFonts w:ascii="Tahoma" w:eastAsia="Times New Roman" w:hAnsi="Tahoma" w:cs="Tahoma"/>
          <w:color w:val="000000"/>
          <w:spacing w:val="15"/>
          <w:sz w:val="28"/>
          <w:szCs w:val="28"/>
          <w:lang w:eastAsia="ru-RU"/>
        </w:rPr>
        <w:t>обладающих равной юридической силой, действуют положения </w:t>
      </w:r>
      <w:r w:rsidRPr="00846EF3">
        <w:rPr>
          <w:rFonts w:ascii="Tahoma" w:eastAsia="Times New Roman" w:hAnsi="Tahoma" w:cs="Tahoma"/>
          <w:color w:val="000000"/>
          <w:spacing w:val="9"/>
          <w:sz w:val="28"/>
          <w:szCs w:val="28"/>
          <w:lang w:eastAsia="ru-RU"/>
        </w:rPr>
        <w:t>нормативного правового акта, вступившего в силу позднее. В случае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коллизии муниципальных нормативных правовых актов, обладающих равной </w:t>
      </w:r>
      <w:r w:rsidRPr="00846EF3">
        <w:rPr>
          <w:rFonts w:ascii="Tahoma" w:eastAsia="Times New Roman" w:hAnsi="Tahoma" w:cs="Tahoma"/>
          <w:color w:val="000000"/>
          <w:spacing w:val="10"/>
          <w:sz w:val="28"/>
          <w:szCs w:val="28"/>
          <w:lang w:eastAsia="ru-RU"/>
        </w:rPr>
        <w:t>юридической силой и вступивших в силу одновременно, действуют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положения нормативного правового акта, содержащие специальную норму.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Глава 3. ПРАВИЛА ЮРИДИЧЕСКОЙ ТЕХНИКИ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Статья 9. Общие правила юридической техники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 Муниципальные нормативные правовые акты составляются только на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русском языке. Использование в муниципальных нормативных правовых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актах иностранных терминов и выражений допускается, если отсутствуют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имеющие тот же смысл русские термины и выражения или термины </w:t>
      </w:r>
      <w:r w:rsidRPr="00846EF3">
        <w:rPr>
          <w:rFonts w:ascii="Tahoma" w:eastAsia="Times New Roman" w:hAnsi="Tahoma" w:cs="Tahoma"/>
          <w:color w:val="000000"/>
          <w:spacing w:val="22"/>
          <w:sz w:val="28"/>
          <w:szCs w:val="28"/>
          <w:lang w:eastAsia="ru-RU"/>
        </w:rPr>
        <w:t>иностранного происхождения, ставшие в русском языке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общеупотребительными.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2.</w:t>
      </w:r>
      <w:r w:rsidRPr="00846EF3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Изложение муниципального нормативного правового акта должно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быть кратким, ясным, обеспечивающим простоту, понятность и доступность. Положения муниципального нормативного правового акта должны быть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однозначными и не допускать возможность их произвольного толкования. В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муниципальных нормативных правовых актах не применяются  метафоры,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аллегории, устаревшие или сленговые термины.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1"/>
          <w:sz w:val="28"/>
          <w:szCs w:val="28"/>
          <w:lang w:eastAsia="ru-RU"/>
        </w:rPr>
        <w:t>3.</w:t>
      </w:r>
      <w:r w:rsidRPr="00846EF3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</w:t>
      </w: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В муниципальном нормативном правовом акте должны быть даны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определения вводимых технических, научных и иных специальных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 xml:space="preserve">терминов. Слова и выражения в муниципальном 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lastRenderedPageBreak/>
        <w:t>нормативном правовом акте используются в значении, обеспечивающем их точное понимание и единство с терминологией, применяемой в федеральном, областном и муниципальном законодательстве.   Не допускается обозначение в муниципальном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нормативном правовом акте разных понятий одним термином или одного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понятия разными терминами, если это специально не оговаривается в самом </w:t>
      </w:r>
      <w:r w:rsidRPr="00846EF3">
        <w:rPr>
          <w:rFonts w:ascii="Tahoma" w:eastAsia="Times New Roman" w:hAnsi="Tahoma" w:cs="Tahoma"/>
          <w:color w:val="000000"/>
          <w:spacing w:val="-4"/>
          <w:sz w:val="28"/>
          <w:szCs w:val="28"/>
          <w:lang w:eastAsia="ru-RU"/>
        </w:rPr>
        <w:t>муниципальном нормативном правовом акте.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4.</w:t>
      </w:r>
      <w:r w:rsidRPr="00846EF3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Муниципальный нормативный правовой акт должен содержать только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положения, регулирующие взаимосвязанные друг с другом вопросы.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Статья 10. Структура муниципального нормативного правового акта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25"/>
          <w:sz w:val="28"/>
          <w:szCs w:val="28"/>
          <w:lang w:eastAsia="ru-RU"/>
        </w:rPr>
        <w:t>1.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Структура муниципального нормативного  правового  акта должна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обеспечивать логическое развитие темы правового регулирования.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i/>
          <w:iCs/>
          <w:color w:val="000000"/>
          <w:spacing w:val="-16"/>
          <w:sz w:val="28"/>
          <w:szCs w:val="28"/>
          <w:lang w:eastAsia="ru-RU"/>
        </w:rPr>
        <w:t>2.</w:t>
      </w:r>
      <w:r w:rsidRPr="00846EF3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   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Структура муниципального нормативного правового акта может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состоять  из  следующих основных элементов:  преамбула,  раздел,  глава,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параграф, статья, пункт, подпункт, абзац.</w:t>
      </w:r>
      <w:r w:rsidRPr="00846EF3">
        <w:rPr>
          <w:rFonts w:ascii="Tahoma" w:eastAsia="Times New Roman" w:hAnsi="Tahoma" w:cs="Tahoma"/>
          <w:i/>
          <w:iCs/>
          <w:color w:val="000000"/>
          <w:sz w:val="28"/>
          <w:szCs w:val="28"/>
          <w:lang w:eastAsia="ru-RU"/>
        </w:rPr>
        <w:t> 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1"/>
          <w:sz w:val="28"/>
          <w:szCs w:val="28"/>
          <w:lang w:eastAsia="ru-RU"/>
        </w:rPr>
        <w:t>3.</w:t>
      </w:r>
      <w:r w:rsidRPr="00846EF3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Преамбула муниципального нормативного правового акта содержит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разъяснение его целей, мотивов, оснований его принятия и может состоять из </w:t>
      </w:r>
      <w:r w:rsidRPr="00846EF3">
        <w:rPr>
          <w:rFonts w:ascii="Tahoma" w:eastAsia="Times New Roman" w:hAnsi="Tahoma" w:cs="Tahoma"/>
          <w:color w:val="000000"/>
          <w:spacing w:val="9"/>
          <w:sz w:val="28"/>
          <w:szCs w:val="28"/>
          <w:lang w:eastAsia="ru-RU"/>
        </w:rPr>
        <w:t>абзацев. Включение в преамбулу положений нормативного характера не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допускается. Муниципальные нормативные правовые акты могут не иметь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преамбулы, если разъяснение целей, мотивов  и оснований принятия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муниципального нормативного правового акта не требуется.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Разделы, г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лавы, параграфы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 муниципальных нормативных правовых актов должны иметь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нумерацию.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Разделы, главы, параграфы муниципальных нормативных правовых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актов обозначаются соответственно словами «Раздел», «Глава», символом «§»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и, как правило, должны иметь названия без точки, которые выравниваются </w:t>
      </w:r>
      <w:r w:rsidRPr="00846EF3">
        <w:rPr>
          <w:rFonts w:ascii="Tahoma" w:eastAsia="Times New Roman" w:hAnsi="Tahoma" w:cs="Tahoma"/>
          <w:color w:val="000000"/>
          <w:spacing w:val="-3"/>
          <w:sz w:val="28"/>
          <w:szCs w:val="28"/>
          <w:lang w:eastAsia="ru-RU"/>
        </w:rPr>
        <w:t>по центру.</w:t>
      </w:r>
    </w:p>
    <w:p w:rsidR="00846EF3" w:rsidRPr="00846EF3" w:rsidRDefault="00846EF3" w:rsidP="00846E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7"/>
          <w:sz w:val="28"/>
          <w:szCs w:val="28"/>
          <w:lang w:eastAsia="ru-RU"/>
        </w:rPr>
        <w:t>5.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Статья может состоять из пунктов. Пункты муниципальных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нормативных правовых актов должны иметь нумерацию арабскими цифрами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  точкой и названий не имеют.  Пункт может состоять из подпунктов, п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 xml:space="preserve">ронумерованных в 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lastRenderedPageBreak/>
        <w:t>пределах данного пункта арабскими цифрами со</w:t>
      </w:r>
      <w:r w:rsidRPr="00846EF3">
        <w:rPr>
          <w:rFonts w:ascii="Tahoma" w:eastAsia="Times New Roman" w:hAnsi="Tahoma" w:cs="Tahoma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скобкой  </w:t>
      </w:r>
      <w:r w:rsidRPr="00846EF3">
        <w:rPr>
          <w:rFonts w:ascii="Tahoma" w:eastAsia="Times New Roman" w:hAnsi="Tahoma" w:cs="Tahoma"/>
          <w:color w:val="000000"/>
          <w:spacing w:val="8"/>
          <w:sz w:val="28"/>
          <w:szCs w:val="28"/>
          <w:lang w:eastAsia="ru-RU"/>
        </w:rPr>
        <w:t>без точки. Подпункты следуют после двоеточия через точку с запятой. В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конце последнего подпункта ставится точка. Статья, пункт статьи,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подпункт, абзац начинаются с абзацного отступа. Пункт, подпункт включают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один или несколько абзацев, не имеющих названия.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  <w:t>В исключительных случаях статья может делиться на пункты,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нумеруемые арабскими цифрами со скобкой без точки. При этом деление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пунктов на подпункты не допускается.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Допускается нумерация подпунктов буквами русского алфавита со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скобкой без точки (за исключением букв «ё», «и», «ь», «ъ»).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Абзацы могут обозначаться дефисами и заканчиваются точкой с запятой,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за исключением последнего абзаца, заканчивающегося точкой. Обозначение абзацев любыми символами, кроме дефисов, не допускается.</w:t>
      </w:r>
    </w:p>
    <w:p w:rsidR="00846EF3" w:rsidRPr="00846EF3" w:rsidRDefault="00846EF3" w:rsidP="00846E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6.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Разделы, главы, параграфы, статьи, пункты, подпункты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муниципальных нормативных правовых  актов должны иметь единую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сквозную нумерацию.</w:t>
      </w:r>
    </w:p>
    <w:p w:rsidR="00846EF3" w:rsidRPr="00846EF3" w:rsidRDefault="00846EF3" w:rsidP="00846E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7.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Муниципальные нормативные правовые акты должны иметь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название, отражающее предмет правового регулирования. Название может обозначать изменения  в ранее  принятом муниципальном нормативном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правовом акте либо его отмену.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Статья 11. Требования к содержанию муниципального нормативного правового акта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25"/>
          <w:sz w:val="28"/>
          <w:szCs w:val="28"/>
          <w:lang w:eastAsia="ru-RU"/>
        </w:rPr>
        <w:t>1.</w:t>
      </w:r>
      <w:r w:rsidRPr="00846EF3"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Изложение муниципального нормативного  правового  акта должно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обеспечивать последовательное раскрытие его положений.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7"/>
          <w:sz w:val="28"/>
          <w:szCs w:val="28"/>
          <w:lang w:eastAsia="ru-RU"/>
        </w:rPr>
        <w:t>2.</w:t>
      </w:r>
      <w:r w:rsidRPr="00846EF3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  </w:t>
      </w:r>
      <w:r w:rsidRPr="00846EF3">
        <w:rPr>
          <w:rFonts w:ascii="Tahoma" w:eastAsia="Times New Roman" w:hAnsi="Tahoma" w:cs="Tahoma"/>
          <w:color w:val="000000"/>
          <w:spacing w:val="8"/>
          <w:sz w:val="28"/>
          <w:szCs w:val="28"/>
          <w:lang w:eastAsia="ru-RU"/>
        </w:rPr>
        <w:t>В муниципальные нормативные правовые акты могут включаться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индивидуальные предписания.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1"/>
          <w:sz w:val="28"/>
          <w:szCs w:val="28"/>
          <w:lang w:eastAsia="ru-RU"/>
        </w:rPr>
        <w:t>3.</w:t>
      </w:r>
      <w:r w:rsidRPr="00846EF3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муниципальных нормативных правовых актах используются полные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официальные  наименования  органов   государственной   власти   и   органов местного самоуправления, должностей, организаций или дается обобщающее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определение   соответствующего   уполномоченного   органа,    организации,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должностного лица.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$1</w:t>
      </w:r>
      <w:r w:rsidRPr="00846EF3">
        <w:rPr>
          <w:rFonts w:ascii="Tahoma" w:eastAsia="Times New Roman" w:hAnsi="Tahoma" w:cs="Tahoma"/>
          <w:color w:val="000000"/>
          <w:spacing w:val="-7"/>
          <w:sz w:val="28"/>
          <w:szCs w:val="28"/>
          <w:lang w:eastAsia="ru-RU"/>
        </w:rPr>
        <w:t>4.</w:t>
      </w:r>
      <w:r w:rsidRPr="00846EF3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При ссылке на иные нормативные правовые акты указываются форма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соответствующего нормативного правового акта, дата его подписания, номер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и   его   название   или   дается   обобщающее   определение   соответствующих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нормативных    правовых    актов,    регулирующих    определенную    сферу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общественных отношений.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При неоднократных ссылках на один и тот же нормативный правовой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акт при первом его упоминании указываются форма соответствующего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нормативного правового акта, дата его подписания, номер и его название, </w:t>
      </w:r>
      <w:r w:rsidRPr="00846EF3">
        <w:rPr>
          <w:rFonts w:ascii="Tahoma" w:eastAsia="Times New Roman" w:hAnsi="Tahoma" w:cs="Tahoma"/>
          <w:color w:val="000000"/>
          <w:spacing w:val="8"/>
          <w:sz w:val="28"/>
          <w:szCs w:val="28"/>
          <w:lang w:eastAsia="ru-RU"/>
        </w:rPr>
        <w:t>далее в скобках указывается сокращенный вариант его дальнейшего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упоминания, без даты его подписания и номера.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ссылке на Конституцию Российской Федерации дата ее принятия не указывается.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При ссылке на кодекс дата подписания и регистрационный номер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кодекса не указываются.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При ссылках на конкретную статью кодекса, состоящего из нескольких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частей, номер части кодекса не указывается.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необходимости дать ссылку не на весь нормативный правовой акт, а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только на его структурную единицу, сначала указывается эта конкретная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единица (начиная с наименьшей).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7"/>
          <w:sz w:val="28"/>
          <w:szCs w:val="28"/>
          <w:lang w:eastAsia="ru-RU"/>
        </w:rPr>
        <w:t>5.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Даты  в муниципальных нормативных правовых актах могут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оформляться  буквенно-цифровым способом, в  следующей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последовательности - число (цифрами, без добавления нуля), месяц (словом), </w:t>
      </w: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год (цифрами) с добавлением слова «год» в соответствующем падеже, без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сокращения, либо цифровым способом, в следующей последовательности - </w:t>
      </w:r>
      <w:r w:rsidRPr="00846EF3"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  <w:t>число (с добавлением нуля в однозначном числе перед цифрой), месяц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(обозначается двумя цифрами с  заменой в необходимых случаях отсутствующей цифры нулем), год (обозначенный четырьмя цифрами).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6.</w:t>
      </w:r>
      <w:r w:rsidRPr="00846EF3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   </w:t>
      </w:r>
      <w:r w:rsidRPr="00846EF3">
        <w:rPr>
          <w:rFonts w:ascii="Tahoma" w:eastAsia="Times New Roman" w:hAnsi="Tahoma" w:cs="Tahoma"/>
          <w:color w:val="000000"/>
          <w:spacing w:val="9"/>
          <w:sz w:val="28"/>
          <w:szCs w:val="28"/>
          <w:lang w:eastAsia="ru-RU"/>
        </w:rPr>
        <w:t>В тексте нормативного правового акта после должности лица, не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являющегося работником органа местного самоуправления, принимающего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нормативный правовой акт, указываются слова «(по согласованию)».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7.</w:t>
      </w:r>
      <w:r w:rsidRPr="00846EF3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  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В муниципальном нормативном правовом акте предусматриваются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 xml:space="preserve">положения о порядке вступления его в силу, за 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lastRenderedPageBreak/>
        <w:t>исключением случая, когда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соответствующий нормативный правовой акт вступает в силу на следующий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день после дня его официального опубликования.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Статья 12. Оформление приложений к муниципальному нормативному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правовому акту</w:t>
      </w:r>
    </w:p>
    <w:p w:rsidR="00846EF3" w:rsidRPr="00846EF3" w:rsidRDefault="00846EF3" w:rsidP="00846E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26"/>
          <w:sz w:val="28"/>
          <w:szCs w:val="28"/>
          <w:lang w:eastAsia="ru-RU"/>
        </w:rPr>
        <w:t>1.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Положения муниципального нормативного  правового  акта  могут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оформляться в виде приложений к такому муниципальному   нормативному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правовому акту, являющихся его неотъемлемой частью.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В муниципальном нормативном правовом акте приводится положение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об утверждении соответствующего приложения или ссылка на него.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Если муниципальным нормативным правовым актом предусматривается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утверждение нескольких приложений, они нумеруются арабскими цифрами </w:t>
      </w:r>
      <w:r w:rsidRPr="00846EF3">
        <w:rPr>
          <w:rFonts w:ascii="Tahoma" w:eastAsia="Times New Roman" w:hAnsi="Tahoma" w:cs="Tahoma"/>
          <w:color w:val="000000"/>
          <w:spacing w:val="17"/>
          <w:sz w:val="28"/>
          <w:szCs w:val="28"/>
          <w:lang w:eastAsia="ru-RU"/>
        </w:rPr>
        <w:t>без указания знака «№». При ссылках на приложения в тексте </w:t>
      </w:r>
      <w:r w:rsidRPr="00846EF3">
        <w:rPr>
          <w:rFonts w:ascii="Tahoma" w:eastAsia="Times New Roman" w:hAnsi="Tahoma" w:cs="Tahoma"/>
          <w:color w:val="000000"/>
          <w:spacing w:val="12"/>
          <w:sz w:val="28"/>
          <w:szCs w:val="28"/>
          <w:lang w:eastAsia="ru-RU"/>
        </w:rPr>
        <w:t>муниципального нормативного правового акта знак «№»также не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указывается.</w:t>
      </w:r>
    </w:p>
    <w:p w:rsidR="00846EF3" w:rsidRPr="00846EF3" w:rsidRDefault="00846EF3" w:rsidP="00846E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2.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На первом листе в верхнем правом углу приложения указываются: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слово «Приложение», номер приложения (если их несколько), форма, дата,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номер и название муниципального нормативного правового акта.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3.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Приложения к муниципальному нормативному правовому акту должны иметь названия, включающие указание на их форму.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Статья   13. Внесение изменений в муниципальный нормативный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правовой акт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26"/>
          <w:sz w:val="28"/>
          <w:szCs w:val="28"/>
          <w:lang w:eastAsia="ru-RU"/>
        </w:rPr>
        <w:t>1.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Все изменения и дополнения, вносимые в  муниципальный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нормативный правовой акт, должны соответствовать его структуре.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2.</w:t>
      </w:r>
      <w:r w:rsidRPr="00846EF3">
        <w:rPr>
          <w:rFonts w:ascii="Times New Roman" w:eastAsia="Times New Roman" w:hAnsi="Times New Roman" w:cs="Times New Roman"/>
          <w:color w:val="000000"/>
          <w:spacing w:val="-12"/>
          <w:sz w:val="14"/>
          <w:szCs w:val="14"/>
          <w:lang w:eastAsia="ru-RU"/>
        </w:rPr>
        <w:t>        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Если муниципальный нормативный правовой акт предусматривает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существенные изменения и (или) дополнения какого - либо муниципального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нормативного правового акта, то изменения и (или) дополнения такого акта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предусматривают, как правило, его изложение в новой редакции.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$1</w:t>
      </w:r>
      <w:r w:rsidRPr="00846EF3">
        <w:rPr>
          <w:rFonts w:ascii="Tahoma" w:eastAsia="Times New Roman" w:hAnsi="Tahoma" w:cs="Tahoma"/>
          <w:color w:val="000000"/>
          <w:spacing w:val="-6"/>
          <w:sz w:val="28"/>
          <w:szCs w:val="28"/>
          <w:lang w:eastAsia="ru-RU"/>
        </w:rPr>
        <w:t>3.</w:t>
      </w:r>
      <w:r w:rsidRPr="00846EF3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 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При внесении изменений в муниципальные нормативные правовые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акты разделы, главы, параграфы, статьи, пункты, подпункты, абзацы,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предложения, приложения к муниципальным нормативным правовым актам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исключаются,   излагаются в  новой редакции, отменяются, признаются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утратившими силу, а слова, символы исключаются или заменяются,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муниципальный нормативный правовой акт дополняется новыми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положениями   (разделами, главами, параграфами, статьями, пунктами,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подпунктами, абзацами, предложениями, словами).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1"/>
          <w:sz w:val="28"/>
          <w:szCs w:val="28"/>
          <w:lang w:eastAsia="ru-RU"/>
        </w:rPr>
        <w:t>4.</w:t>
      </w:r>
      <w:r w:rsidRPr="00846EF3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   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Если подлежащий отмене (признанию утратившим силу) подпункт,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пункт или статья содержит указание на приложение, которое соответственно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должно быть отменено (признано утратившим силу), то отменяется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(признается утратившим силу) только этот подпункт, пункт или эта статья, а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приложение считается отмененным (признанным утратившим силу).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1"/>
          <w:sz w:val="28"/>
          <w:szCs w:val="28"/>
          <w:lang w:eastAsia="ru-RU"/>
        </w:rPr>
        <w:t>5.</w:t>
      </w:r>
      <w:r w:rsidRPr="00846EF3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   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Вновь дополняемые разделы, главы, параграфы, статьи, пункты,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подпункты, абзацы, предложения располагаются там, где находятся близкие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по содержанию положения муниципального нормативного правового акта.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1"/>
          <w:sz w:val="28"/>
          <w:szCs w:val="28"/>
          <w:lang w:eastAsia="ru-RU"/>
        </w:rPr>
        <w:t>6.</w:t>
      </w:r>
      <w:r w:rsidRPr="00846EF3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  <w:lang w:eastAsia="ru-RU"/>
        </w:rPr>
        <w:t>         </w:t>
      </w:r>
      <w:r w:rsidRPr="00846EF3">
        <w:rPr>
          <w:rFonts w:ascii="Tahoma" w:eastAsia="Times New Roman" w:hAnsi="Tahoma" w:cs="Tahoma"/>
          <w:color w:val="000000"/>
          <w:spacing w:val="11"/>
          <w:sz w:val="28"/>
          <w:szCs w:val="28"/>
          <w:lang w:eastAsia="ru-RU"/>
        </w:rPr>
        <w:t>Отсчет абзацев ведется с первой красной строки статьи, пункта,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подпункта муниципального нормативного правового акта, при этом название или нумерацию статьи в подсчете абзацев не учитывают.</w:t>
      </w:r>
    </w:p>
    <w:p w:rsidR="00846EF3" w:rsidRPr="00846EF3" w:rsidRDefault="00846EF3" w:rsidP="00846E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2"/>
          <w:sz w:val="28"/>
          <w:szCs w:val="28"/>
          <w:lang w:eastAsia="ru-RU"/>
        </w:rPr>
        <w:t>7.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Если муниципальным нормативным правовым актом предусматривается   прекращение действия какого-либо муниципального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нормативного правового акта, то такой муниципальный нормативный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правовой акт отменяется либо признается утратившим силу.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При этом отдельными позициями указывается как сам муниципальный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нормативный правовой акт, так и все муниципальные нормативные правовые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акты, которыми в</w:t>
      </w:r>
      <w:r w:rsidRPr="00846EF3">
        <w:rPr>
          <w:rFonts w:ascii="Tahoma" w:eastAsia="Times New Roman" w:hAnsi="Tahoma" w:cs="Tahoma"/>
          <w:i/>
          <w:iCs/>
          <w:color w:val="000000"/>
          <w:spacing w:val="2"/>
          <w:sz w:val="28"/>
          <w:szCs w:val="28"/>
          <w:lang w:eastAsia="ru-RU"/>
        </w:rPr>
        <w:t>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текст основного муниципального нормативного правового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акта ранее вносились изменения.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В перечни муниципальных нормативных правовых актов, подлежащих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отмене (признанию утратившими силу), не включаются муниципальные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нормативные правовые акты временного характера, срок действия которых </w:t>
      </w:r>
      <w:r w:rsidRPr="00846EF3">
        <w:rPr>
          <w:rFonts w:ascii="Tahoma" w:eastAsia="Times New Roman" w:hAnsi="Tahoma" w:cs="Tahoma"/>
          <w:color w:val="000000"/>
          <w:spacing w:val="-5"/>
          <w:sz w:val="28"/>
          <w:szCs w:val="28"/>
          <w:lang w:eastAsia="ru-RU"/>
        </w:rPr>
        <w:t>истек.</w:t>
      </w:r>
    </w:p>
    <w:p w:rsidR="00846EF3" w:rsidRPr="00846EF3" w:rsidRDefault="00846EF3" w:rsidP="00846EF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7"/>
          <w:sz w:val="28"/>
          <w:szCs w:val="28"/>
          <w:lang w:eastAsia="ru-RU"/>
        </w:rPr>
        <w:lastRenderedPageBreak/>
        <w:t>8.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Вновь включаемым в текст муниципального нормативного правового </w:t>
      </w:r>
      <w:r w:rsidRPr="00846EF3">
        <w:rPr>
          <w:rFonts w:ascii="Tahoma" w:eastAsia="Times New Roman" w:hAnsi="Tahoma" w:cs="Tahoma"/>
          <w:color w:val="000000"/>
          <w:spacing w:val="2"/>
          <w:sz w:val="28"/>
          <w:szCs w:val="28"/>
          <w:lang w:eastAsia="ru-RU"/>
        </w:rPr>
        <w:t>акта структурным элементам присваиваются порядковые номера </w:t>
      </w:r>
      <w:r w:rsidRPr="00846EF3">
        <w:rPr>
          <w:rFonts w:ascii="Tahoma" w:eastAsia="Times New Roman" w:hAnsi="Tahoma" w:cs="Tahoma"/>
          <w:color w:val="000000"/>
          <w:spacing w:val="4"/>
          <w:sz w:val="28"/>
          <w:szCs w:val="28"/>
          <w:lang w:eastAsia="ru-RU"/>
        </w:rPr>
        <w:t>предшествующих им структурных элементов того же вида с добавлением к </w:t>
      </w:r>
      <w:r w:rsidRPr="00846EF3">
        <w:rPr>
          <w:rFonts w:ascii="Tahoma" w:eastAsia="Times New Roman" w:hAnsi="Tahoma" w:cs="Tahoma"/>
          <w:color w:val="000000"/>
          <w:spacing w:val="9"/>
          <w:sz w:val="28"/>
          <w:szCs w:val="28"/>
          <w:lang w:eastAsia="ru-RU"/>
        </w:rPr>
        <w:t>указанным номерам верхним индексом дополнительных порядковых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номеров, начиная с первого.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Новым структурным элементам, включаемым в текст муниципального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нормативного правового акта после последнего структурного элемента того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же вида, присваиваются номера, следующие за номером последнего.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8.</w:t>
      </w:r>
      <w:r w:rsidRPr="00846EF3">
        <w:rPr>
          <w:rFonts w:ascii="Times New Roman" w:eastAsia="Times New Roman" w:hAnsi="Times New Roman" w:cs="Times New Roman"/>
          <w:color w:val="000000"/>
          <w:spacing w:val="-1"/>
          <w:sz w:val="14"/>
          <w:szCs w:val="14"/>
          <w:lang w:eastAsia="ru-RU"/>
        </w:rPr>
        <w:t>  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исключении из муниципального нормативного правового акта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разделов, глав, параграфов, статей, пунктов и подпунктов, а также при </w:t>
      </w:r>
      <w:r w:rsidRPr="00846EF3">
        <w:rPr>
          <w:rFonts w:ascii="Tahoma" w:eastAsia="Times New Roman" w:hAnsi="Tahoma" w:cs="Tahoma"/>
          <w:color w:val="000000"/>
          <w:spacing w:val="6"/>
          <w:sz w:val="28"/>
          <w:szCs w:val="28"/>
          <w:lang w:eastAsia="ru-RU"/>
        </w:rPr>
        <w:t>дополнении муниципального нормативного правового акта разделами,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главами, параграфами, статьями, пунктами и подпунктами изменение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нумерации последующих разделов, глав, статей, пунктов и подпунктов не </w:t>
      </w:r>
      <w:r w:rsidRPr="00846EF3">
        <w:rPr>
          <w:rFonts w:ascii="Tahoma" w:eastAsia="Times New Roman" w:hAnsi="Tahoma" w:cs="Tahoma"/>
          <w:color w:val="000000"/>
          <w:spacing w:val="5"/>
          <w:sz w:val="28"/>
          <w:szCs w:val="28"/>
          <w:lang w:eastAsia="ru-RU"/>
        </w:rPr>
        <w:t>производится, за исключением объединения нескольких пунктов или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подпунктов.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Статья 14. Направление копий муниципальных нормативных правовых актов в регистр нормативных актов Омской области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1.Для включения в регистр нормативных правовых актов Калининского сельского поселения Глава Калининского сельского поселения в течение 20 дней со дня принятия муниципального нормативного правового акта направляет в уполномоченный орган исполнительной власти: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1) официально заверенные копии муниципальных нормативных правовых актов;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2) сведения об источниках и датах официального опубликования (обнародования) муниципальных нормативных правовых актов;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3) текст муниципального нормативного правового акта в электронной форме.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        2.В случае если муниципальный нормативный правовой акт не был официально опубликован (обнародован) в течение 20 дней со дня его принятия, сведения, указанные в пункте 2 части 1 настоящей статьи, направляются Главой Калининского сельского поселения в уполномоченный орган в течение 5 дней со дня официального 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опубликования (обнародования) муниципального нормативного правового акта.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 3.Направлению в регистр подлежат официально заверенные копии муниципальных правовых актов нормативного характера. При определении нормативных правовых актов, подлежащих направлению в регистр, органы местного самоуправления могут использовать Методические рекомендации «Примерный перечень муниципальных правовых актов, не подлежащих включению в регистр муниципальных нормативных правовых актов», утвержденные Министерством юстиции Российской Федерации 15.12.2011 № 17/91789-ВЕ.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 4.Направлению в регистр также подлежат: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 Официально заверенные копии муниципальных нормативных правовых актов, содержащих положения об отмене, признании утратившими силу, продлении срока действия, приостановления действия нормативного правового акта и признании его недействующим;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 Официально заверенные копии муниципальных нормативных правовых актов, устанавливающих порядок, сроки ввода в действие (вступления в силу) основного нормативного правового акта в целом или его частей, а также содержащие иную информацию о состоянии или изменении реквизитов нормативного правового акта.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случае получения заключения уполномоченного органа исполнительной власти о несоответствии муниципального нормативного правового акта, соответствующий орган (должностное лицо) местного самоуправления в течение 10 дней рассматривает представленное заключение, по итогам которого приводит соответствующий нормативный правовой акт в соответствие с действующим законодательством с направлением соответствующего ответа.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Статья 15. Реквизиты муниципальных нормативных правовых актов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7"/>
          <w:sz w:val="28"/>
          <w:szCs w:val="28"/>
          <w:lang w:eastAsia="ru-RU"/>
        </w:rPr>
        <w:t>Для муниципальных нормативных правовых актов устанавливаются </w:t>
      </w:r>
      <w:r w:rsidRPr="00846EF3">
        <w:rPr>
          <w:rFonts w:ascii="Tahoma" w:eastAsia="Times New Roman" w:hAnsi="Tahoma" w:cs="Tahoma"/>
          <w:color w:val="000000"/>
          <w:spacing w:val="-2"/>
          <w:sz w:val="28"/>
          <w:szCs w:val="28"/>
          <w:lang w:eastAsia="ru-RU"/>
        </w:rPr>
        <w:t>следующие реквизиты: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в верхней части по центру указывается наименование муниципального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образования, орган местного самоуправления;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ниже под наименованием органа местного самоуправления указывается вид муниципального нормативного правового акта;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ниже слева указываются дата и номер;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$1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</w:t>
      </w:r>
      <w:r w:rsidRPr="00846E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ниже указывается название муниципального нормативного </w:t>
      </w:r>
      <w:r w:rsidRPr="00846EF3">
        <w:rPr>
          <w:rFonts w:ascii="Tahoma" w:eastAsia="Times New Roman" w:hAnsi="Tahoma" w:cs="Tahoma"/>
          <w:color w:val="000000"/>
          <w:spacing w:val="-1"/>
          <w:sz w:val="28"/>
          <w:szCs w:val="28"/>
          <w:lang w:eastAsia="ru-RU"/>
        </w:rPr>
        <w:t>правового акта;</w:t>
      </w:r>
    </w:p>
    <w:p w:rsidR="00846EF3" w:rsidRPr="00846EF3" w:rsidRDefault="00846EF3" w:rsidP="00846EF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6EF3">
        <w:rPr>
          <w:rFonts w:ascii="Tahoma" w:eastAsia="Times New Roman" w:hAnsi="Tahoma" w:cs="Tahoma"/>
          <w:color w:val="000000"/>
          <w:spacing w:val="3"/>
          <w:sz w:val="28"/>
          <w:szCs w:val="28"/>
          <w:lang w:eastAsia="ru-RU"/>
        </w:rPr>
        <w:t>под основным текстом муниципального нормативного правового акта </w:t>
      </w:r>
      <w:r w:rsidRPr="00846EF3">
        <w:rPr>
          <w:rFonts w:ascii="Tahoma" w:eastAsia="Times New Roman" w:hAnsi="Tahoma" w:cs="Tahoma"/>
          <w:color w:val="000000"/>
          <w:spacing w:val="1"/>
          <w:sz w:val="28"/>
          <w:szCs w:val="28"/>
          <w:lang w:eastAsia="ru-RU"/>
        </w:rPr>
        <w:t>указываются должность, инициалы имени, отчества и фамилия лица, </w:t>
      </w:r>
      <w:r w:rsidRPr="00846EF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уполномоченного подписать муниципальный нормативный правовой акт.</w:t>
      </w:r>
    </w:p>
    <w:p w:rsidR="00547AE4" w:rsidRPr="00846EF3" w:rsidRDefault="00547AE4" w:rsidP="00846EF3">
      <w:bookmarkStart w:id="0" w:name="_GoBack"/>
      <w:bookmarkEnd w:id="0"/>
    </w:p>
    <w:sectPr w:rsidR="00547AE4" w:rsidRPr="008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B40"/>
    <w:multiLevelType w:val="multilevel"/>
    <w:tmpl w:val="BCC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651C"/>
    <w:multiLevelType w:val="multilevel"/>
    <w:tmpl w:val="6C8A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149EC"/>
    <w:multiLevelType w:val="multilevel"/>
    <w:tmpl w:val="41BE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25DE7"/>
    <w:multiLevelType w:val="multilevel"/>
    <w:tmpl w:val="7124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E1FB0"/>
    <w:multiLevelType w:val="multilevel"/>
    <w:tmpl w:val="C0A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564A3"/>
    <w:multiLevelType w:val="multilevel"/>
    <w:tmpl w:val="17E8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D112B"/>
    <w:multiLevelType w:val="multilevel"/>
    <w:tmpl w:val="91D2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17AE8"/>
    <w:multiLevelType w:val="multilevel"/>
    <w:tmpl w:val="AF1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8771D"/>
    <w:multiLevelType w:val="multilevel"/>
    <w:tmpl w:val="E4DA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86262"/>
    <w:multiLevelType w:val="multilevel"/>
    <w:tmpl w:val="2938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B33A5"/>
    <w:multiLevelType w:val="multilevel"/>
    <w:tmpl w:val="F90C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13008"/>
    <w:multiLevelType w:val="multilevel"/>
    <w:tmpl w:val="B610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E39F2"/>
    <w:multiLevelType w:val="multilevel"/>
    <w:tmpl w:val="4BC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86524"/>
    <w:multiLevelType w:val="multilevel"/>
    <w:tmpl w:val="B41A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6"/>
    <w:rsid w:val="00547AE4"/>
    <w:rsid w:val="00590BB6"/>
    <w:rsid w:val="00846EF3"/>
    <w:rsid w:val="00884021"/>
    <w:rsid w:val="009C0BC0"/>
    <w:rsid w:val="00CD3946"/>
    <w:rsid w:val="00D16C05"/>
    <w:rsid w:val="00E0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8060-F973-4016-B3F1-B7FC035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B6"/>
    <w:rPr>
      <w:b/>
      <w:bCs/>
    </w:rPr>
  </w:style>
  <w:style w:type="paragraph" w:customStyle="1" w:styleId="consplusnormal">
    <w:name w:val="consplusnormal"/>
    <w:basedOn w:val="a"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946"/>
    <w:rPr>
      <w:color w:val="0000FF"/>
      <w:u w:val="single"/>
    </w:rPr>
  </w:style>
  <w:style w:type="paragraph" w:customStyle="1" w:styleId="consplusnonformat">
    <w:name w:val="consplusnonformat"/>
    <w:basedOn w:val="a"/>
    <w:rsid w:val="00CD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9C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52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20984964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6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2020-04-17T13:24:00Z</dcterms:created>
  <dcterms:modified xsi:type="dcterms:W3CDTF">2020-04-17T13:24:00Z</dcterms:modified>
</cp:coreProperties>
</file>