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253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9"/>
      </w:tblGrid>
      <w:tr>
        <w:trPr>
          <w:trHeight w:val="70" w:hRule="atLeast"/>
        </w:trPr>
        <w:tc>
          <w:tcPr>
            <w:tcW w:w="2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 Правилам Землепользования и Застройки Калининского сельского поселения Омского муниципального района Омской области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lineRule="auto" w:line="120" w:before="480" w:after="0"/>
        <w:jc w:val="center"/>
        <w:outlineLvl w:val="0"/>
        <w:rPr/>
      </w:pPr>
      <w:r>
        <w:rPr>
          <w:rFonts w:eastAsia="" w:cs="Times New Roman" w:ascii="Times New Roman" w:hAnsi="Times New Roman" w:eastAsiaTheme="majorEastAsia"/>
          <w:b/>
          <w:bCs/>
          <w:color w:val="000000" w:themeColor="text1"/>
          <w:sz w:val="28"/>
          <w:szCs w:val="28"/>
          <w:lang w:eastAsia="ru-RU"/>
        </w:rPr>
        <w:t>Раздел 2. Градостроительный регламент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120" w:before="200" w:after="0"/>
        <w:jc w:val="center"/>
        <w:outlineLvl w:val="1"/>
        <w:rPr>
          <w:rFonts w:ascii="Times New Roman" w:hAnsi="Times New Roman" w:eastAsia="" w:cs="Times New Roman" w:eastAsiaTheme="majorEastAsia"/>
          <w:b/>
          <w:b/>
          <w:bCs/>
          <w:color w:val="000000" w:themeColor="text1"/>
          <w:sz w:val="28"/>
          <w:szCs w:val="28"/>
          <w:lang w:eastAsia="ru-RU"/>
        </w:rPr>
      </w:pPr>
      <w:bookmarkStart w:id="0" w:name="_Toc440281570"/>
      <w:bookmarkEnd w:id="0"/>
      <w:r>
        <w:rPr>
          <w:rFonts w:eastAsia="" w:cs="Times New Roman" w:ascii="Times New Roman" w:hAnsi="Times New Roman" w:eastAsiaTheme="majorEastAsia"/>
          <w:b/>
          <w:bCs/>
          <w:color w:val="000000" w:themeColor="text1"/>
          <w:sz w:val="28"/>
          <w:szCs w:val="28"/>
          <w:lang w:eastAsia="ru-RU"/>
        </w:rPr>
        <w:t>2.1 Виды разрешенного использования земельных участков и объектов капитального строительства                   применительно к каждой территориальной зоне</w:t>
      </w:r>
    </w:p>
    <w:p>
      <w:pPr>
        <w:pStyle w:val="Normal"/>
        <w:spacing w:lineRule="auto" w:line="12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Style w:val="a3"/>
        <w:tblW w:w="15593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2"/>
        <w:gridCol w:w="8225"/>
        <w:gridCol w:w="1985"/>
        <w:gridCol w:w="1701"/>
        <w:gridCol w:w="2410"/>
      </w:tblGrid>
      <w:tr>
        <w:trPr/>
        <w:tc>
          <w:tcPr>
            <w:tcW w:w="127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1191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Виды разрешенного использования земельных участков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 объектов капитального строительства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65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Основные виды разрешенного использования земельных участков и объектов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капитального строительства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Вспомогательные виды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разрешенного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93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Жилые зоны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Зоны малоэтажной жилой застройки (Ж-1)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Для индивидуального жилищного строительства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Малоэтажная многоквартирная жилая застройка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малоэтажного многоквартирного жилого дома (дом, пригодный для постоянного проживания не выше одного надземного этажа); разведение декоративных и  плодовых деревьев, 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Блокированная жилая застройка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Для ведения личного подсобного хозяйства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производство сельскохозяйственной продукции; размещение гаража и иных вспомогательных сооружений; содержание сельскохозяйственных животных.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Обслуживание жилой застройки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Коммунальное обслуживание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Социальное обслуживание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Бытовое обслуживание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color w:val="000000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color w:val="000000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color w:val="000000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color w:val="000000"/>
                <w:highlight w:val="yellow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i/>
                <w:color w:val="000000"/>
                <w:lang w:eastAsia="ru-RU"/>
              </w:rPr>
              <w:t>Религиозное использование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</w:t>
              <w:br/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Здравоохранение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строительства, предназначенных для оказания гражданам медицинской помощи.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Амбулаторно-поликлиническое обслуживание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Дошкольное, начальное и среднее общее образование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-обустройство хоккейных коробок и детских спортивных площадок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Культурное развитие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bookmarkStart w:id="1" w:name="sub_1038"/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Общественное управление</w:t>
            </w:r>
            <w:bookmarkEnd w:id="1"/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строительства, предназначенных для размещения органов государственной власти, органов местного самоуправления.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Амбулаторное ветеринарное обслуживание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Банковская и страховая деятельность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Магазины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Общественное питание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i/>
                <w:i/>
                <w:color w:val="000000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i/>
                <w:color w:val="000000"/>
                <w:lang w:eastAsia="ru-RU"/>
              </w:rPr>
              <w:t>Рынки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br/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Земельные участки (территории) общего пользования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i/>
                <w:lang w:eastAsia="ru-RU"/>
              </w:rPr>
              <w:t>Ведение огородничества</w:t>
            </w:r>
            <w:r>
              <w:rPr>
                <w:rFonts w:eastAsia="Times New Roman" w:ascii="Times New Roman" w:hAnsi="Times New Roman"/>
                <w:lang w:eastAsia="ru-RU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Обслуживание автотранспорта: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(в зоне реконструкции и застройки) составляет от 0,04 до 0,15 га, максимальный % застройки 30%, минимальный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(в зоне перспективной застройки) составляет от 0,08 до 0,15га, максимальный % застройки 20%, минимальный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менее 0.06 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40%,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 0,03 до 0,06 га (для одного жилого блока)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30%,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площадь земельного участка составляет от 0,04 до 0,15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20%,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0,1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0,2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0,3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 площадь земельного участка составляет 0,05 га, максимальный – 0,1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0,05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0,2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минимальный отступ от границ земельного участка в целях определения места допустимого размещения объекта- 3 метра, - минимальный отступ от красной линии до зданий, строений, сооружений при осуществлении нового строительства – 5 метров;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максимальная высота зданий, строений, сооружений – 10 метров;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максимальная высота ограждения вдоль улиц (проездов) – 2 м, при этом высота ограждения, а также вид ограждения (строительный материал, цвет, строительная конструкция) должны быть единообразными, как минимум, на протяжении одного квартала;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 участка;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расстояние от окон жилых помещений до хозяйственных и прочих строений, расположенных на соседних участках, должно быть не менее 6 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в пределах участков запрещается размещение автостоянок для грузового транспорта;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бань, саун допускается  при  условии  канализирования стоков в водонепроницаемые емкости (выгребы).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среднеэтажной жилой застройки (Ж-2)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Блокированная жилая застройка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Среднеэтажная жилая застройка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-размещение жилого дома, предназначенного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-размещение подземных гаражей и автостоянок; обустройство спортивных и детских площадок, площадок отдых;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Обслуживание жилой застройки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Коммунальное обслуживание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Социальное обслуживание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Бытовое обслуживание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i/>
              </w:rPr>
              <w:t>Здравоохранение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медицинской помощи.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Амбулаторно-поликлиническое обслуживание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ConsPlus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Дошкольное, начальное и среднее общее образование</w:t>
            </w:r>
            <w:r>
              <w:rPr>
                <w:rFonts w:ascii="Times New Roman" w:hAnsi="Times New Roman"/>
              </w:rPr>
              <w:t xml:space="preserve">: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-обустройство хоккейных коробок и детских спортивных площадок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Культурное развитие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Амбулаторное ветеринарное обслуживание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Гостиничное обслуживание: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Банковская и страховая деятельность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Магазины: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Общественное питание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Ведение огородничества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ConsPlus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автотранспорта:</w:t>
            </w:r>
          </w:p>
          <w:p>
            <w:pPr>
              <w:pStyle w:val="ConsPlus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Площадь земельных участков для размещения блокированного жилого дома составляет 0,03 – 0,06 га;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30%,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минимальная ширина земельного участка 25 м – минимальная площадь земельного участка 0,1 максимальный % застройки 40%,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границы земельных участков для размещения многоквартирного жилого дома устанавливается в соответствии с проектом межевания территории;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ограждение земельных участков для размещения многоквартирного жилого дома осуществляется в соответствии с проектом, утвержденным администраций поселения.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0,1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0,2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0,3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0,1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0,2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0,1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при вместимости до 100 мест- 40кв.м. на 1 чел;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при вместимости свыше 100 мест - 35кв.м. на 1 чел;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при вместимости свыше 500 мест - 30кв.м. на 1 чел;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 земельного участка 30%(без учета игровых площадок),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0,4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границ смежного земельного участка в целях определения места допустимого размещения объекта – 3 м., до прочих хозяйственных построек, строений, зданий, сооружений, вспомогательного использования, открытых стоянок легкового транспорта – 1 м.;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до зданий, строений, сооружений при осуществлении нового строительства – 5 метров;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для дошкольного, начального и среднего общего образования – 10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93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Общественно-деловые зоны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Зоны объектов религиозного использования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(ОД-1)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Религиозное использование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Социальное обслуживание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-пункты ночлега для бездомных граждан.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ConsPlus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предусмотрены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-минимальная  площадь земельного участка составляет 0,05 га; предельная высота здания 30 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% застройки 50%, минимальный - не установлен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количество этажей-3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границ смежного земельного участка в целях определения места допустимого размещения объекта – 3 м., до прочих хозяйственных построек, строений, зданий, сооружений, вспомогательного использования, открытых стоянок легкового транспорта – 1 м.;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до зданий, строений, сооружений при осуществлении нового строительства – 5 метров;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для дошкольного, начального и среднего общего образования – 10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Зона общественно-деловая (ОД-2)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Амбулаторно-поликлиническое обслуживание: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Культурное развитие: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устройство площадок для празднеств и гуляний.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Общественное управление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Объекты придорожного сервиса: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автозаправочных станций;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-Связь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Минимальная площадь земельного участка – 0,04 га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границ смежного земельного участка в целях определения места допустимого размещения объекта – 3 м., до прочих хозяйственных построек, строений, зданий, сооружений, вспомогательного использования, открытых стоянок легкового транспорта – 1 м.;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до зданий, строений, сооружений при осуществлении нового строительства – 5 метров;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высота зданий, строений, сооружений – 10 метров.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Предельное количество надземных этажей –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процент застройки территории участка – 50 %.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высота ограждения вдоль улиц (проездов) – 2 м, при этом высота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ограждения (строительный материал, цвет, строительная конструкция) должны быть единообразными, как минимум, на протяжении одного квартала;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 участка;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пределах участков запрещается размещение автостоянок для грузового транспорта;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 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Зоны стационарного медицинского обслуживания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(ОД-3)</w:t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Стационарное медицинское обслуживание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-размещение объектов капитального строительства, предназначенных для оказания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-размещение станций скорой помощи.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предусмотрены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Минимальная площадь земельного участка – 0,04 га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границ смежного земельного участка в целях определения места допустимого размещения объекта – 3 м., до прочих хозяйственных построек, строений, зданий, сооружений, вспомогательного использования, открытых стоянок легкового транспорта – 1 м.;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до зданий, строений, сооружений при осуществлении нового строительства – 5 метров;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высота зданий, строений, сооружений – 10 метров.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Предельное количество надземных этажей –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процент застройки территории участка – 50 %.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высота ограждения вдоль улиц (проездов) – 2 м, при этом высота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ограждения (строительный материал, цвет, строительная конструкция) должны быть единообразными, как минимум, на протяжении одного квартала;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 участка;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пределах участков запрещается размещение автостоянок для грузового транспорта;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</w:t>
            </w:r>
          </w:p>
        </w:tc>
      </w:tr>
      <w:tr>
        <w:trPr/>
        <w:tc>
          <w:tcPr>
            <w:tcW w:w="15593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Производственные зоны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Зоны производственно-складских объектов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класса опасности (П-1)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Пищевая промышленность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овоще-, фруктохранилища;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производство колбасных изделий, без копчения;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малые предприятия и цеха малой мощности: по переработке мяса до 5 тонн в сутки без копчения; молока – до 10 т/сутки, производство хлеба и хлебобулочных изделий до 2,5 т/сутки, рыбы – до 10 т/сутки, предприятия по производству кондитерских изделий – до 0,5 т/сутки;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производства пищевые заготовочные, включая фабрики-кухни, школьно-базовые столовые;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промышленные установки для низкотемпературного хранения пищевых продуктов емкостью до 600 тонн;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производство майонезов.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- 0,04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– 0,6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границ смежного земельного участка в це-лях определения места допустимого размещения объекта – 3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Предельное количество надземных этажей –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процент застройки территории участка – 40 %: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до зданий, строений, сооружений при осуществлении нового строительства – 5 метров.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Зоны производственно-складских объектов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класса опасности (П-2)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Коммунальное обслуживание: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Склады: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 нефтеналивные станции, газовые хранилища и обслуживающие их газоконденсатные и  газоперекачивающие станции, элеваторы и продовольственные склады, за исключением железнодорожных перевалочных складов.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Объекты придорожного сервиса: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- 0,29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– 5,0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границ смежного земельного участка в це-лях определения места допустимого размещения объекта – 3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Предельное количество надземных этажей –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процент застройки территории участка – 40 %: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до зданий, строений, сооружений при осуществлении нового строительства – 5 метров.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Зоны производственно-складских объектов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 класса опасности (П-3)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Строительная промышленность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объектов капитального строительства предназначенных для производства: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кирпича;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строительных керамических и огнеупорных изделий;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бетона и бетонных изделий;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железобетонных изделий;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строительных материалов из отходов ТЭЦ;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строительных полимерных изделий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битумные установки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деревообрабатывающее производство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Склады: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 нефтеналивные станции, газовые хранилища и обслуживающие их газоконденсатные и 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bookmarkStart w:id="2" w:name="sub_10118"/>
            <w:r>
              <w:rPr>
                <w:b/>
                <w:i/>
                <w:sz w:val="20"/>
                <w:szCs w:val="20"/>
              </w:rPr>
              <w:t>Обеспечение</w:t>
            </w:r>
            <w:bookmarkEnd w:id="2"/>
            <w:r>
              <w:rPr>
                <w:b/>
                <w:i/>
                <w:sz w:val="20"/>
                <w:szCs w:val="20"/>
              </w:rPr>
              <w:t xml:space="preserve"> сельскохозяйственного производства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- 0,5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– 8,0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границ смежного земельного участка в це-лях определения места допустимого размещения объекта – 3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Предельное количество надземных этажей –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процент застройки территории участка – 40 %: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до зданий, строений, сооружений при осуществлении нового строительства – 5 метров.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</w:t>
            </w:r>
          </w:p>
        </w:tc>
      </w:tr>
      <w:tr>
        <w:trPr/>
        <w:tc>
          <w:tcPr>
            <w:tcW w:w="15593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Зоны коммунального обслуживания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Зона объектов коммунального обслуживания (К-1)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Коммунальное обслуживание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- 0,01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– 1,4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границ смежного земельного участка в целях определения места допустимого размещения объекта – 3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Предельное количество надземных этажей –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процент застройки территории участка – 50 %: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до зданий, строений, сооружений при осуществлении нового строительства – 5 метров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Зона объектов гаражного назначения    (К-2)</w:t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Объекты гаражного назначения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0,003 га;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Минимальный отступ от  границы земельного участка – 3 м, (при блокированном размещении индивидуальных гаражей минимальный отступ от границы земельного участка не подлежит установлению). Предельное количество этажей – 2 этажа;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Максимальный процент застройки - 60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Зона объектов придорожного сервиса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(К-3)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Объекты придорожного сервиса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-размещение автозаправочных станций (бензиновых, газовых);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-предоставление гостиничных услуг в качестве  придорожного сервиса;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- 0,003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– 1,4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границ смежного земельного участка в целях определения места допустимого размещения объекта – 3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Предельное количество надземных этажей – 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процент застройки территории участка – 40 %: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до зданий, строений, сооружений при осуществлении нового строительства – 5 метров</w:t>
            </w:r>
          </w:p>
        </w:tc>
      </w:tr>
      <w:tr>
        <w:trPr/>
        <w:tc>
          <w:tcPr>
            <w:tcW w:w="15593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Зоны сельскохозяйственного использования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Зоны сельскохозяйственных угодий (СУ)</w:t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Выращивание зерновых и иных сельскохозяйственных культур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Овощеводство: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Автомобильный транспорт: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размещение автомобильных дорог и технически связанных с ними сооружений;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Трубопроводный транспорт: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предусмотрены.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(не подлежат установлению согласно пп. 11 статьи 38 Градостроительного Кодекса РФ.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минимальные и (или) максимальные) размеры земельных участков не подлежат установлению..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Зоны сельскохозяйственного использования за границами населенных пунктов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(СХИ-1)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i/>
                <w:i/>
                <w:color w:val="000000"/>
              </w:rPr>
            </w:pPr>
            <w:bookmarkStart w:id="3" w:name="sub_1012"/>
            <w:r>
              <w:rPr>
                <w:rFonts w:ascii="Times New Roman" w:hAnsi="Times New Roman"/>
                <w:b/>
                <w:i/>
                <w:color w:val="000000"/>
              </w:rPr>
              <w:t>Выращивание зерновых и иных сельскохозяйственных культур</w:t>
            </w:r>
            <w:bookmarkEnd w:id="3"/>
            <w:r>
              <w:rPr>
                <w:rFonts w:ascii="Times New Roman" w:hAnsi="Times New Roman"/>
                <w:i/>
                <w:color w:val="000000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Овощеводство</w:t>
            </w:r>
            <w:r>
              <w:rPr>
                <w:rFonts w:ascii="Times New Roman" w:hAnsi="Times New Roman"/>
                <w:i/>
                <w:color w:val="000000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  <w:r>
              <w:rPr>
                <w:rFonts w:ascii="Times New Roman" w:hAnsi="Times New Roman"/>
                <w:b/>
                <w:i/>
                <w:color w:val="000000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Садоводство: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Ведение огородничества: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Животноводство: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Скотоводство: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рогатого скота, овец, коз, лошадей, верблюдов, оленей);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-сенокошение, выпас  сельскохозяйственных животных, производство кормов, размещение зданий, сооружений, используемых для содержания и разведения  сельскохозяйственных животных;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продукции (материала).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-размещение ферм крупного рогатого скота до 2000 коров.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Птицеводство: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хозяйственной деятельности, связанной с разведением домашних пород птиц, в том числе водоплавающих; размещение птицеводческих ферм до 400 тысяч кур-несушек и до 3 миллионов бройлеров в год;</w:t>
            </w:r>
          </w:p>
          <w:p>
            <w:pPr>
              <w:pStyle w:val="Style23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открытые хранилища биологически обрабатываемой фракции навоза; закрытые хранилища навоза и помета.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Свиноводство: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-осуществление хозяйственной деятельности, связанной с разведением  свиней;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-размещение зданий, сооружений, используемых для содержания и разведения животных, производства, хранения и первичной обработки продукции;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-разведение племенных животных, производство и использование племенной продукции (материала);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свиноферм до 12 тысяч голов, размещение свиноводческих комплексов.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Рыбоводство: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зданий, сооружений, оборудования, необходимых для осуществления рыбоводства (аквакультуры).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Линейные объекты местного  значения: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и эксплуатация линейных  объектов (кроме железных дорог общего пользования и автомобильных дорог общего пользования федерального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Линейные объекты локального значения: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и эксплуатация линейных  объектов локального значения.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Автомобильный транспорт: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размещение автомобильных дорог и технически связанных с ними сооружений;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Трубопроводный транспорт: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Научное обеспечение сельского хозяйства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коллекций генетических ресурсов растений;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bookmarkStart w:id="4" w:name="sub_10115"/>
            <w:r>
              <w:rPr>
                <w:rFonts w:ascii="Times New Roman" w:hAnsi="Times New Roman"/>
                <w:b/>
                <w:i/>
              </w:rPr>
              <w:t>Хранение и переработка</w:t>
            </w:r>
            <w:bookmarkEnd w:id="4"/>
            <w:r>
              <w:rPr>
                <w:rFonts w:ascii="Times New Roman" w:hAnsi="Times New Roman"/>
                <w:b/>
                <w:i/>
              </w:rPr>
              <w:t xml:space="preserve"> сельскохозяйственной продукции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bookmarkStart w:id="5" w:name="sub_10116"/>
            <w:r>
              <w:rPr>
                <w:rFonts w:ascii="Times New Roman" w:hAnsi="Times New Roman"/>
                <w:b/>
                <w:i/>
              </w:rPr>
              <w:t>Склады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bookmarkStart w:id="6" w:name="sub_10116"/>
            <w:r>
              <w:rPr>
                <w:rFonts w:ascii="Times New Roman" w:hAnsi="Times New Roman"/>
                <w:b/>
                <w:i/>
              </w:rPr>
              <w:t>Ведение личного подсобного хозяйства на полевых участках</w:t>
            </w:r>
            <w:bookmarkEnd w:id="6"/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производство сельскохозяйственной продукции без права возведения объектов капитального строительства.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Обеспечение сельскохозяйственного производства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Линейные объекты местного  значения: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и эксплуатация линейных  объектов (кроме железных дорог общего пользования и автомобильных дорог общего пользования федерального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Линейные объекты локального значения: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и эксплуатация линейных  объектов локального значения.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Не подлежит установлению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для: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ru-RU"/>
              </w:rPr>
              <w:t>- Выращивания зерновых и иных сельскохозяйственных культур;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ru-RU"/>
              </w:rPr>
              <w:t>- Научное обеспечение сельского хозяйства;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ru-RU"/>
              </w:rPr>
              <w:t>- Ведение личного подсобного хозяйства на полевых участках.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– 0,04 га для: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 овощеводства;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 садоводства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– 0,15 га для: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 овощеводства;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садоводства.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– 0,5 га для: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животноводства,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скотоводства;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птицеводства.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Максимальная площадь земельного участка – 5,0 га для: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животноводства;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 скотоводства;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птицеводства.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для свиноводства – 5,0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для свиноводства – 65,0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– 0,05 га. для: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 хранение и переработка сельскохозяйственной продукции,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 склады;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обеспечение сельскохозяйственного производства.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– 5,0 га. для: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 хранение и переработка сельскохозяйственной продукции,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склады;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обеспечение сельскохозяйственного производства.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процент застройки земельного участка не подлежит установлению, за исключением земельных участков для садоводства и овощеводства.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Зоны сельскохозяйственного использования в границах населенных пунктов           (СХИ-2)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Выращивание зерновых и иных сельскохозяйственных культур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Птицеводство: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-осуществление хозяйственной деятельности, связанной с разведением домашних пород птиц, в том числе водоплавающих;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разведение племенных животных, производство и использование племенной продукции (материала).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Свиноводство: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осуществление хозяйственной деятельности, связанной с разведением свиней;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- разведение племенных животных, производство и использование племенной продукции (материала).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Обеспечение сельскохозяйственного производства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Склады: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 нефтеналивные станции, газовые хранилища и обслуживающие их газоконденсатные и  газоперекачивающие станции, элеваторы и продовольственные склады, за исключением железнодорожных перевалочных складов.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Объекты придорожного сервиса: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автозаправочных станций.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  <w:lang w:eastAsia="ru-RU"/>
              </w:rPr>
              <w:t>Максимальная площадь земельного участка для выращивания зерновых и иных сельскохозяйственных культур – 50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  <w:lang w:eastAsia="ru-RU"/>
              </w:rPr>
              <w:t>Минимальная площадь земельного участка для выращивания зерновых и иных сельскохозяйственных культур – 0,5 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для скотоводства – 0,5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для скотоводства – 5,0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участка– 0,05 га. для: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склады;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обеспечение сельскохозяйственного производства.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Максимальная площадь земельного участка – 5,0 га.  для: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склады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обеспечение сельскохозяйственного производства.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для коммунального обслуживания - 0,01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для коммунального обслуживания – 1,4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РФ.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Зоны сельскохозяйственного использования в границах населенных пунктов           (СХИ-3)</w:t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Ведение садоводства:</w:t>
            </w:r>
          </w:p>
          <w:p>
            <w:pPr>
              <w:pStyle w:val="ConsPlus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-</w:t>
            </w:r>
            <w:r>
              <w:rPr>
                <w:rFonts w:cs="Times New Roman" w:ascii="Times New Roman" w:hAnsi="Times New Roman"/>
              </w:rP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картофеля;размещение садового дома, предназначенного для отдыха и не подлежащего раздела на квартиры.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Минимальная площадь земельного участка – 0,04 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– 0,15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границ смежного земельного участка в целях определения места допустимого размещения объекта – 3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Предельное количество надземных этажей –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процент застройки территории участка – 20 %: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отступ от красной линии до зданий, строений, сооружений при осуществлении нового строительства – 5 метров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РФ.</w:t>
            </w:r>
          </w:p>
        </w:tc>
      </w:tr>
      <w:tr>
        <w:trPr/>
        <w:tc>
          <w:tcPr>
            <w:tcW w:w="15593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Прочие зоны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Зоны общего пользования (ОП)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Земельные участки (территории) общего пользования: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 предусмотрены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минимальные и (или) максимальные) размеры земельных участков не подлежат установлению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Зоны ритуальной деятельности (РД)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Ритуальная деятельность: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-размещение кладбищ; крематориев,  мест захоронения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размещение соответствующих культовых сооружений.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нестационарных объектов по продаже ритуальных товаров и оказанию ритуальных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офисов некоммерческих организаций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площадь земельного участка – 10 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Минимальные отступы от границ земельного участка – 3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процент застройки – 2 % (без учета захоронений)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Минимальный процент захоронений по отношению к общей площади кладбища – 65%.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Зоны специальной деятельности (СД)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Специальная деятельность: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минимальные и (или) максимальные) размеры земельных участков не подлежат установлению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Зона лесного фонда (ЛФ)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Резервные леса: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деятельность, связанная с охраной лесов.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Информационные и геодезические знаки,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предусмотрены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минимальные и (или) максимальные) размеры земельных участков не подлежат установлению.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Зоны транзитного-транспортного сообщения (ТТС)</w:t>
            </w:r>
          </w:p>
        </w:tc>
        <w:tc>
          <w:tcPr>
            <w:tcW w:w="8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Железнодорожный транспорт: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железнодорожных путей, размещение зданий, и сооружений, в том числе: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 железнодорожных перевозок) и иных объектов при условии соблюдения требований безопасности движения, установленных федеральными законами.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Автомобильный транспорт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размещение автомобильных дорог и технически связанных с ним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 автомобильного транспорта, а также для размещения депо(устройства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Размещение и эксплуатация линейных объектов,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Связь, объекты придорожного сервиса.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 согласно пп. 11 статьи 38 Градостроительного Кодекса РФ.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Предельные минимальные и (или) максимальные) размеры земельных участков не подлежат установлению.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42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84e0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link w:val="20"/>
    <w:uiPriority w:val="9"/>
    <w:unhideWhenUsed/>
    <w:qFormat/>
    <w:rsid w:val="00984e0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84e0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84e0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Applestylespan" w:customStyle="1">
    <w:name w:val="apple-style-span"/>
    <w:uiPriority w:val="99"/>
    <w:qFormat/>
    <w:rsid w:val="00984e05"/>
    <w:rPr>
      <w:rFonts w:cs="Times New Roman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984e05"/>
    <w:rPr>
      <w:rFonts w:ascii="Calibri" w:hAnsi="Calibri" w:eastAsia="Times New Roman" w:cs="Times New Roman"/>
      <w:lang w:eastAsia="ru-RU"/>
    </w:rPr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984e05"/>
    <w:rPr>
      <w:rFonts w:ascii="Calibri" w:hAnsi="Calibri" w:eastAsia="Times New Roman" w:cs="Times New Roman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984e05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984e05"/>
    <w:rPr/>
  </w:style>
  <w:style w:type="character" w:styleId="Style15">
    <w:name w:val="Интернет-ссылка"/>
    <w:basedOn w:val="DefaultParagraphFont"/>
    <w:uiPriority w:val="99"/>
    <w:unhideWhenUsed/>
    <w:rsid w:val="00984e05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Абзац списка1"/>
    <w:basedOn w:val="Normal"/>
    <w:qFormat/>
    <w:rsid w:val="00984e05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Style21">
    <w:name w:val="Header"/>
    <w:basedOn w:val="Normal"/>
    <w:link w:val="a5"/>
    <w:uiPriority w:val="99"/>
    <w:rsid w:val="00984e05"/>
    <w:pPr>
      <w:tabs>
        <w:tab w:val="center" w:pos="4677" w:leader="none"/>
        <w:tab w:val="right" w:pos="9355" w:leader="none"/>
      </w:tabs>
    </w:pPr>
    <w:rPr>
      <w:rFonts w:ascii="Calibri" w:hAnsi="Calibri" w:eastAsia="Times New Roman" w:cs="Times New Roman"/>
      <w:lang w:eastAsia="ru-RU"/>
    </w:rPr>
  </w:style>
  <w:style w:type="paragraph" w:styleId="Style22">
    <w:name w:val="Footer"/>
    <w:basedOn w:val="Normal"/>
    <w:link w:val="a7"/>
    <w:uiPriority w:val="99"/>
    <w:rsid w:val="00984e05"/>
    <w:pPr>
      <w:tabs>
        <w:tab w:val="center" w:pos="4677" w:leader="none"/>
        <w:tab w:val="right" w:pos="9355" w:leader="none"/>
      </w:tabs>
    </w:pPr>
    <w:rPr>
      <w:rFonts w:ascii="Calibri" w:hAnsi="Calibri" w:eastAsia="Times New Roman" w:cs="Times New Roman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984e05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984e05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U" w:customStyle="1">
    <w:name w:val="u"/>
    <w:basedOn w:val="Normal"/>
    <w:qFormat/>
    <w:rsid w:val="00984e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Uni" w:customStyle="1">
    <w:name w:val="uni"/>
    <w:basedOn w:val="Normal"/>
    <w:qFormat/>
    <w:rsid w:val="00984e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Unip" w:customStyle="1">
    <w:name w:val="unip"/>
    <w:basedOn w:val="Normal"/>
    <w:qFormat/>
    <w:rsid w:val="00984e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 w:customStyle="1">
    <w:name w:val="Нормальный (таблица)"/>
    <w:basedOn w:val="Normal"/>
    <w:uiPriority w:val="99"/>
    <w:qFormat/>
    <w:rsid w:val="00984e05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984e05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TOCHeading">
    <w:name w:val="TOC Heading"/>
    <w:basedOn w:val="1"/>
    <w:uiPriority w:val="39"/>
    <w:semiHidden/>
    <w:unhideWhenUsed/>
    <w:qFormat/>
    <w:rsid w:val="00984e05"/>
    <w:pPr/>
    <w:rPr/>
  </w:style>
  <w:style w:type="paragraph" w:styleId="13">
    <w:name w:val="TOC 1"/>
    <w:basedOn w:val="Normal"/>
    <w:autoRedefine/>
    <w:uiPriority w:val="39"/>
    <w:unhideWhenUsed/>
    <w:rsid w:val="00984e05"/>
    <w:pPr>
      <w:spacing w:before="0" w:after="100"/>
    </w:pPr>
    <w:rPr>
      <w:rFonts w:ascii="Calibri" w:hAnsi="Calibri" w:eastAsia="Times New Roman" w:cs="Times New Roman"/>
      <w:lang w:eastAsia="ru-RU"/>
    </w:rPr>
  </w:style>
  <w:style w:type="paragraph" w:styleId="22">
    <w:name w:val="TOC 2"/>
    <w:basedOn w:val="Normal"/>
    <w:autoRedefine/>
    <w:uiPriority w:val="39"/>
    <w:unhideWhenUsed/>
    <w:rsid w:val="00984e05"/>
    <w:pPr>
      <w:spacing w:before="0" w:after="100"/>
      <w:ind w:left="220" w:hanging="0"/>
    </w:pPr>
    <w:rPr>
      <w:rFonts w:ascii="Calibri" w:hAnsi="Calibri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984e0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e05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LibreOffice/5.4.4.2$Windows_x86 LibreOffice_project/2524958677847fb3bb44820e40380acbe820f960</Application>
  <Pages>23</Pages>
  <Words>6741</Words>
  <Characters>52968</Characters>
  <CharactersWithSpaces>59393</CharactersWithSpaces>
  <Paragraphs>535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2018-06-21T05:11:00Z</dcterms:created>
  <dc:creator>Татьяна</dc:creator>
  <dc:description/>
  <dc:language>ru-RU</dc:language>
  <cp:lastModifiedBy/>
  <cp:lastPrinted>2018-07-06T06:53:00Z</cp:lastPrinted>
  <dcterms:modified xsi:type="dcterms:W3CDTF">2021-08-26T06:21:51Z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